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485B" w14:textId="77777777" w:rsidR="002E51BB" w:rsidRPr="00B34E29" w:rsidRDefault="002E51BB" w:rsidP="002E51BB">
      <w:pPr>
        <w:rPr>
          <w:rFonts w:cstheme="minorHAnsi"/>
          <w:lang w:val="en-US"/>
        </w:rPr>
      </w:pPr>
      <w:r w:rsidRPr="00B34E29">
        <w:rPr>
          <w:rFonts w:cstheme="minorHAnsi"/>
          <w:noProof/>
          <w:lang w:eastAsia="en-GB"/>
        </w:rPr>
        <mc:AlternateContent>
          <mc:Choice Requires="wps">
            <w:drawing>
              <wp:anchor distT="0" distB="0" distL="114300" distR="114300" simplePos="0" relativeHeight="251661312" behindDoc="0" locked="0" layoutInCell="1" allowOverlap="1" wp14:anchorId="5106B1A6" wp14:editId="3F35B14E">
                <wp:simplePos x="0" y="0"/>
                <wp:positionH relativeFrom="margin">
                  <wp:posOffset>3435350</wp:posOffset>
                </wp:positionH>
                <wp:positionV relativeFrom="paragraph">
                  <wp:posOffset>508635</wp:posOffset>
                </wp:positionV>
                <wp:extent cx="2733675" cy="8286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733675" cy="828675"/>
                        </a:xfrm>
                        <a:prstGeom prst="roundRect">
                          <a:avLst/>
                        </a:prstGeom>
                        <a:solidFill>
                          <a:sysClr val="window" lastClr="FFFFFF"/>
                        </a:solidFill>
                        <a:ln w="12700" cap="flat" cmpd="sng" algn="ctr">
                          <a:solidFill>
                            <a:schemeClr val="bg1">
                              <a:lumMod val="85000"/>
                            </a:schemeClr>
                          </a:solidFill>
                          <a:prstDash val="solid"/>
                          <a:miter lim="800000"/>
                        </a:ln>
                        <a:effectLst/>
                      </wps:spPr>
                      <wps:txbx>
                        <w:txbxContent>
                          <w:p w14:paraId="5185AF1F" w14:textId="77777777" w:rsidR="002A2930" w:rsidRDefault="002A2930" w:rsidP="002A2930">
                            <w:pPr>
                              <w:spacing w:after="0"/>
                              <w:rPr>
                                <w:rFonts w:ascii="Tahoma" w:hAnsi="Tahoma" w:cs="Tahoma"/>
                                <w:sz w:val="20"/>
                                <w:szCs w:val="20"/>
                                <w:lang w:val="en-US"/>
                              </w:rPr>
                            </w:pPr>
                            <w:r>
                              <w:rPr>
                                <w:rFonts w:ascii="Tahoma" w:hAnsi="Tahoma" w:cs="Tahoma"/>
                                <w:sz w:val="20"/>
                                <w:szCs w:val="20"/>
                                <w:lang w:val="en-US"/>
                              </w:rPr>
                              <w:t xml:space="preserve">Telecommunications Str. Strovolos, </w:t>
                            </w:r>
                          </w:p>
                          <w:p w14:paraId="109C195F" w14:textId="77777777" w:rsidR="002A2930" w:rsidRDefault="002A2930" w:rsidP="002A2930">
                            <w:pPr>
                              <w:spacing w:after="0"/>
                              <w:rPr>
                                <w:rFonts w:ascii="Tahoma" w:hAnsi="Tahoma" w:cs="Tahoma"/>
                                <w:sz w:val="20"/>
                                <w:szCs w:val="20"/>
                                <w:lang w:val="en-US"/>
                              </w:rPr>
                            </w:pPr>
                            <w:r>
                              <w:rPr>
                                <w:rFonts w:ascii="Tahoma" w:hAnsi="Tahoma" w:cs="Tahoma"/>
                                <w:sz w:val="20"/>
                                <w:szCs w:val="20"/>
                                <w:lang w:val="en-US"/>
                              </w:rPr>
                              <w:t>P.O BOX 24929, CY-1396, Nicosia, Cyprus</w:t>
                            </w:r>
                          </w:p>
                          <w:p w14:paraId="4F861492" w14:textId="77777777" w:rsidR="002A2930" w:rsidRDefault="002A2930" w:rsidP="002A2930">
                            <w:pPr>
                              <w:spacing w:after="0"/>
                              <w:rPr>
                                <w:rFonts w:ascii="Tahoma" w:hAnsi="Tahoma" w:cs="Tahoma"/>
                                <w:sz w:val="20"/>
                                <w:szCs w:val="20"/>
                                <w:lang w:val="en-US"/>
                              </w:rPr>
                            </w:pPr>
                          </w:p>
                          <w:p w14:paraId="65D014AE" w14:textId="77777777" w:rsidR="002A2930" w:rsidRDefault="002A2930" w:rsidP="002A2930">
                            <w:pPr>
                              <w:spacing w:after="0"/>
                              <w:rPr>
                                <w:rFonts w:ascii="Tahoma" w:hAnsi="Tahoma" w:cs="Tahoma"/>
                                <w:sz w:val="20"/>
                                <w:szCs w:val="20"/>
                                <w:u w:val="single"/>
                                <w:lang w:val="en-US"/>
                              </w:rPr>
                            </w:pPr>
                            <w:r>
                              <w:rPr>
                                <w:rFonts w:ascii="Tahoma" w:hAnsi="Tahoma" w:cs="Tahoma"/>
                                <w:sz w:val="20"/>
                                <w:szCs w:val="20"/>
                                <w:u w:val="single"/>
                                <w:lang w:val="en-US"/>
                              </w:rPr>
                              <w:t>For Support / Complaint</w:t>
                            </w:r>
                            <w:r>
                              <w:rPr>
                                <w:rFonts w:ascii="Tahoma" w:hAnsi="Tahoma" w:cs="Tahoma"/>
                                <w:sz w:val="20"/>
                                <w:szCs w:val="20"/>
                              </w:rPr>
                              <w:t xml:space="preserve">: </w:t>
                            </w:r>
                            <w:r>
                              <w:rPr>
                                <w:rFonts w:ascii="Tahoma" w:hAnsi="Tahoma" w:cs="Tahoma"/>
                                <w:sz w:val="20"/>
                                <w:szCs w:val="20"/>
                                <w:lang w:val="en-US"/>
                              </w:rPr>
                              <w:t>132</w:t>
                            </w:r>
                          </w:p>
                          <w:p w14:paraId="3D8F50A3" w14:textId="77777777" w:rsidR="002E51BB" w:rsidRPr="003C6C80" w:rsidRDefault="002E51BB" w:rsidP="002E51BB">
                            <w:pPr>
                              <w:spacing w:after="0"/>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6B1A6" id="Rounded Rectangle 6" o:spid="_x0000_s1026" style="position:absolute;margin-left:270.5pt;margin-top:40.05pt;width:215.25pt;height:6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" fillcolor="window" strokecolor="#d8d8d8 [2732]" strokeweight="1pt">
                <v:stroke joinstyle="miter"/>
                <v:textbox>
                  <w:txbxContent>
                    <w:p w14:paraId="5185AF1F" w14:textId="77777777" w:rsidR="002A2930" w:rsidRDefault="002A2930" w:rsidP="002A2930">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w:t>
                      </w:r>
                    </w:p>
                    <w:p w14:paraId="109C195F" w14:textId="77777777" w:rsidR="002A2930" w:rsidRDefault="002A2930" w:rsidP="002A2930">
                      <w:pPr>
                        <w:spacing w:after="0"/>
                        <w:rPr>
                          <w:rFonts w:ascii="Tahoma" w:hAnsi="Tahoma" w:cs="Tahoma"/>
                          <w:sz w:val="20"/>
                          <w:szCs w:val="20"/>
                          <w:lang w:val="en-US"/>
                        </w:rPr>
                      </w:pPr>
                      <w:r>
                        <w:rPr>
                          <w:rFonts w:ascii="Tahoma" w:hAnsi="Tahoma" w:cs="Tahoma"/>
                          <w:sz w:val="20"/>
                          <w:szCs w:val="20"/>
                          <w:lang w:val="en-US"/>
                        </w:rPr>
                        <w:t>P.O BOX 24929, CY-1396, Nicosia, Cyprus</w:t>
                      </w:r>
                    </w:p>
                    <w:p w14:paraId="4F861492" w14:textId="77777777" w:rsidR="002A2930" w:rsidRDefault="002A2930" w:rsidP="002A2930">
                      <w:pPr>
                        <w:spacing w:after="0"/>
                        <w:rPr>
                          <w:rFonts w:ascii="Tahoma" w:hAnsi="Tahoma" w:cs="Tahoma"/>
                          <w:sz w:val="20"/>
                          <w:szCs w:val="20"/>
                          <w:lang w:val="en-US"/>
                        </w:rPr>
                      </w:pPr>
                    </w:p>
                    <w:p w14:paraId="65D014AE" w14:textId="77777777" w:rsidR="002A2930" w:rsidRDefault="002A2930" w:rsidP="002A2930">
                      <w:pPr>
                        <w:spacing w:after="0"/>
                        <w:rPr>
                          <w:rFonts w:ascii="Tahoma" w:hAnsi="Tahoma" w:cs="Tahoma"/>
                          <w:sz w:val="20"/>
                          <w:szCs w:val="20"/>
                          <w:u w:val="single"/>
                          <w:lang w:val="en-US"/>
                        </w:rPr>
                      </w:pPr>
                      <w:r>
                        <w:rPr>
                          <w:rFonts w:ascii="Tahoma" w:hAnsi="Tahoma" w:cs="Tahoma"/>
                          <w:sz w:val="20"/>
                          <w:szCs w:val="20"/>
                          <w:u w:val="single"/>
                          <w:lang w:val="en-US"/>
                        </w:rPr>
                        <w:t>For Support / Complaint</w:t>
                      </w:r>
                      <w:r>
                        <w:rPr>
                          <w:rFonts w:ascii="Tahoma" w:hAnsi="Tahoma" w:cs="Tahoma"/>
                          <w:sz w:val="20"/>
                          <w:szCs w:val="20"/>
                        </w:rPr>
                        <w:t xml:space="preserve">: </w:t>
                      </w:r>
                      <w:r>
                        <w:rPr>
                          <w:rFonts w:ascii="Tahoma" w:hAnsi="Tahoma" w:cs="Tahoma"/>
                          <w:sz w:val="20"/>
                          <w:szCs w:val="20"/>
                          <w:lang w:val="en-US"/>
                        </w:rPr>
                        <w:t>132</w:t>
                      </w:r>
                    </w:p>
                    <w:p w14:paraId="3D8F50A3" w14:textId="77777777" w:rsidR="002E51BB" w:rsidRPr="003C6C80" w:rsidRDefault="002E51BB" w:rsidP="002E51BB">
                      <w:pPr>
                        <w:spacing w:after="0"/>
                        <w:rPr>
                          <w:rFonts w:ascii="Tahoma" w:hAnsi="Tahoma" w:cs="Tahoma"/>
                          <w:sz w:val="20"/>
                          <w:szCs w:val="20"/>
                        </w:rPr>
                      </w:pPr>
                    </w:p>
                  </w:txbxContent>
                </v:textbox>
                <w10:wrap anchorx="margin"/>
              </v:roundrect>
            </w:pict>
          </mc:Fallback>
        </mc:AlternateContent>
      </w:r>
      <w:r w:rsidRPr="00B34E29">
        <w:rPr>
          <w:rFonts w:cstheme="minorHAnsi"/>
          <w:noProof/>
        </w:rPr>
        <w:drawing>
          <wp:inline distT="0" distB="0" distL="0" distR="0" wp14:anchorId="2DA49B62" wp14:editId="1EE9D838">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8725" cy="457200"/>
                    </a:xfrm>
                    <a:prstGeom prst="rect">
                      <a:avLst/>
                    </a:prstGeom>
                  </pic:spPr>
                </pic:pic>
              </a:graphicData>
            </a:graphic>
          </wp:inline>
        </w:drawing>
      </w:r>
      <w:r w:rsidRPr="00B34E29">
        <w:rPr>
          <w:rFonts w:cstheme="minorHAnsi"/>
          <w:lang w:val="en-US"/>
        </w:rPr>
        <w:t xml:space="preserve">    </w:t>
      </w:r>
      <w:r w:rsidRPr="00B34E29">
        <w:rPr>
          <w:rFonts w:cstheme="minorHAnsi"/>
          <w:noProof/>
          <w:lang w:val="en-US"/>
        </w:rPr>
        <w:t xml:space="preserve">                                                                           </w:t>
      </w:r>
      <w:r w:rsidRPr="00B34E29">
        <w:rPr>
          <w:rFonts w:cstheme="minorHAnsi"/>
          <w:noProof/>
          <w:lang w:val="en-US"/>
        </w:rPr>
        <w:drawing>
          <wp:inline distT="0" distB="0" distL="0" distR="0" wp14:anchorId="0C18991D" wp14:editId="5F973817">
            <wp:extent cx="1469390"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514350"/>
                    </a:xfrm>
                    <a:prstGeom prst="rect">
                      <a:avLst/>
                    </a:prstGeom>
                    <a:noFill/>
                  </pic:spPr>
                </pic:pic>
              </a:graphicData>
            </a:graphic>
          </wp:inline>
        </w:drawing>
      </w:r>
      <w:r w:rsidRPr="00B34E29">
        <w:rPr>
          <w:rFonts w:cstheme="minorHAnsi"/>
          <w:noProof/>
          <w:lang w:val="en-US"/>
        </w:rPr>
        <w:t xml:space="preserve">  </w:t>
      </w:r>
      <w:r w:rsidRPr="00B34E29">
        <w:rPr>
          <w:rFonts w:cstheme="minorHAnsi"/>
          <w:lang w:val="en-US"/>
        </w:rPr>
        <w:t xml:space="preserve">                                                                               </w:t>
      </w:r>
    </w:p>
    <w:p w14:paraId="09E2C5DF" w14:textId="77777777" w:rsidR="002E51BB" w:rsidRPr="00B34E29" w:rsidRDefault="002E51BB" w:rsidP="002E51BB">
      <w:pPr>
        <w:rPr>
          <w:rFonts w:cstheme="minorHAnsi"/>
        </w:rPr>
      </w:pPr>
      <w:r w:rsidRPr="00B34E29">
        <w:rPr>
          <w:rFonts w:cstheme="minorHAnsi"/>
          <w:noProof/>
        </w:rPr>
        <mc:AlternateContent>
          <mc:Choice Requires="wps">
            <w:drawing>
              <wp:anchor distT="0" distB="0" distL="114300" distR="114300" simplePos="0" relativeHeight="251659264" behindDoc="1" locked="0" layoutInCell="1" allowOverlap="1" wp14:anchorId="4914CD33" wp14:editId="2B82810B">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solidFill>
                          <a:sysClr val="window" lastClr="FFFFFF"/>
                        </a:solidFill>
                        <a:ln w="12700" cap="flat" cmpd="sng" algn="ctr">
                          <a:solidFill>
                            <a:schemeClr val="bg1">
                              <a:lumMod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220D6" id="Rectangle: Rounded Corners 1" o:spid="_x0000_s1026" style="position:absolute;margin-left:-7.95pt;margin-top:9.9pt;width:116.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" fillcolor="window" strokecolor="#d8d8d8 [2732]" strokeweight="1pt">
                <v:stroke joinstyle="miter"/>
              </v:roundrect>
            </w:pict>
          </mc:Fallback>
        </mc:AlternateContent>
      </w:r>
    </w:p>
    <w:p w14:paraId="5BCDA466" w14:textId="78986E65" w:rsidR="002E51BB" w:rsidRPr="00B34E29" w:rsidRDefault="002A2930" w:rsidP="002E51BB">
      <w:pPr>
        <w:rPr>
          <w:rFonts w:cstheme="minorHAnsi"/>
          <w:lang w:val="en-US"/>
        </w:rPr>
      </w:pPr>
      <w:r w:rsidRPr="00B34E29">
        <w:rPr>
          <w:rFonts w:cstheme="minorHAnsi"/>
          <w:lang w:val="en-US"/>
        </w:rPr>
        <w:t>Date</w:t>
      </w:r>
      <w:r w:rsidR="002E51BB" w:rsidRPr="00B34E29">
        <w:rPr>
          <w:rFonts w:cstheme="minorHAnsi"/>
        </w:rPr>
        <w:t>:</w:t>
      </w:r>
      <w:r w:rsidR="002E51BB" w:rsidRPr="00B34E29">
        <w:rPr>
          <w:rFonts w:cstheme="minorHAnsi"/>
          <w:lang w:val="en-US"/>
        </w:rPr>
        <w:t xml:space="preserve"> </w:t>
      </w:r>
      <w:r w:rsidR="002E51BB" w:rsidRPr="00B34E29">
        <w:rPr>
          <w:rFonts w:cstheme="minorHAnsi"/>
          <w:lang w:val="en-US"/>
        </w:rPr>
        <w:fldChar w:fldCharType="begin"/>
      </w:r>
      <w:r w:rsidR="002E51BB" w:rsidRPr="00B34E29">
        <w:rPr>
          <w:rFonts w:cstheme="minorHAnsi"/>
        </w:rPr>
        <w:instrText xml:space="preserve"> TIME \@ "d/M/yyyy" </w:instrText>
      </w:r>
      <w:r w:rsidR="002E51BB" w:rsidRPr="00B34E29">
        <w:rPr>
          <w:rFonts w:cstheme="minorHAnsi"/>
          <w:lang w:val="en-US"/>
        </w:rPr>
        <w:fldChar w:fldCharType="separate"/>
      </w:r>
      <w:r w:rsidR="000D611E">
        <w:rPr>
          <w:rFonts w:cstheme="minorHAnsi"/>
          <w:noProof/>
        </w:rPr>
        <w:t>15/5/2023</w:t>
      </w:r>
      <w:r w:rsidR="002E51BB" w:rsidRPr="00B34E29">
        <w:rPr>
          <w:rFonts w:cstheme="minorHAnsi"/>
          <w:lang w:val="en-US"/>
        </w:rPr>
        <w:fldChar w:fldCharType="end"/>
      </w:r>
    </w:p>
    <w:p w14:paraId="3D500447" w14:textId="65B60150" w:rsidR="002A2930" w:rsidRPr="00B34E29" w:rsidRDefault="002E51BB" w:rsidP="002A2930">
      <w:pPr>
        <w:rPr>
          <w:rFonts w:cstheme="minorHAnsi"/>
        </w:rPr>
      </w:pPr>
      <w:r w:rsidRPr="00B34E29">
        <w:rPr>
          <w:rFonts w:cstheme="minorHAnsi"/>
          <w:noProof/>
          <w:lang w:eastAsia="en-GB"/>
        </w:rPr>
        <mc:AlternateContent>
          <mc:Choice Requires="wps">
            <w:drawing>
              <wp:anchor distT="0" distB="0" distL="114300" distR="114300" simplePos="0" relativeHeight="251660288" behindDoc="0" locked="0" layoutInCell="1" allowOverlap="1" wp14:anchorId="2B6788E6" wp14:editId="63E75682">
                <wp:simplePos x="0" y="0"/>
                <wp:positionH relativeFrom="column">
                  <wp:posOffset>1403985</wp:posOffset>
                </wp:positionH>
                <wp:positionV relativeFrom="paragraph">
                  <wp:posOffset>77470</wp:posOffset>
                </wp:positionV>
                <wp:extent cx="3581400" cy="3429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a:noFill/>
                        <a:ln w="12700" cap="flat" cmpd="sng" algn="ctr">
                          <a:noFill/>
                          <a:prstDash val="solid"/>
                          <a:miter lim="800000"/>
                        </a:ln>
                        <a:effectLst/>
                      </wps:spPr>
                      <wps:txbx>
                        <w:txbxContent>
                          <w:p w14:paraId="36CE9305" w14:textId="125D5912" w:rsidR="002A2930" w:rsidRDefault="002A2930" w:rsidP="002A2930">
                            <w:pPr>
                              <w:jc w:val="center"/>
                              <w:rPr>
                                <w:rFonts w:ascii="Tahoma" w:hAnsi="Tahoma" w:cs="Tahoma"/>
                                <w:b/>
                                <w:lang w:val="en-US"/>
                              </w:rPr>
                            </w:pPr>
                            <w:r>
                              <w:rPr>
                                <w:rFonts w:ascii="Tahoma" w:hAnsi="Tahoma" w:cs="Tahoma"/>
                                <w:b/>
                                <w:lang w:val="en-US"/>
                              </w:rPr>
                              <w:t>Contract Summary</w:t>
                            </w:r>
                          </w:p>
                          <w:p w14:paraId="222EB672" w14:textId="77777777" w:rsidR="00351A85" w:rsidRDefault="00351A85" w:rsidP="002A2930">
                            <w:pPr>
                              <w:jc w:val="center"/>
                              <w:rPr>
                                <w:rFonts w:ascii="Tahoma" w:hAnsi="Tahoma" w:cs="Tahoma"/>
                                <w:b/>
                                <w:lang w:val="en-US"/>
                              </w:rPr>
                            </w:pPr>
                          </w:p>
                          <w:p w14:paraId="50A30952" w14:textId="31196899" w:rsidR="002E51BB" w:rsidRPr="000871CF" w:rsidRDefault="002E51BB" w:rsidP="002E51BB">
                            <w:pPr>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788E6" id="Rounded Rectangle 3" o:spid="_x0000_s1027" style="position:absolute;margin-left:110.55pt;margin-top:6.1pt;width:28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" filled="f" stroked="f" strokeweight="1pt">
                <v:stroke joinstyle="miter"/>
                <v:textbox>
                  <w:txbxContent>
                    <w:p w14:paraId="36CE9305" w14:textId="125D5912" w:rsidR="002A2930" w:rsidRDefault="002A2930" w:rsidP="002A2930">
                      <w:pPr>
                        <w:jc w:val="center"/>
                        <w:rPr>
                          <w:rFonts w:ascii="Tahoma" w:hAnsi="Tahoma" w:cs="Tahoma"/>
                          <w:b/>
                          <w:lang w:val="en-US"/>
                        </w:rPr>
                      </w:pPr>
                      <w:r>
                        <w:rPr>
                          <w:rFonts w:ascii="Tahoma" w:hAnsi="Tahoma" w:cs="Tahoma"/>
                          <w:b/>
                          <w:lang w:val="en-US"/>
                        </w:rPr>
                        <w:t>Contract Summary</w:t>
                      </w:r>
                    </w:p>
                    <w:p w14:paraId="222EB672" w14:textId="77777777" w:rsidR="00351A85" w:rsidRDefault="00351A85" w:rsidP="002A2930">
                      <w:pPr>
                        <w:jc w:val="center"/>
                        <w:rPr>
                          <w:rFonts w:ascii="Tahoma" w:hAnsi="Tahoma" w:cs="Tahoma"/>
                          <w:b/>
                          <w:lang w:val="en-US"/>
                        </w:rPr>
                      </w:pPr>
                    </w:p>
                    <w:p w14:paraId="50A30952" w14:textId="31196899" w:rsidR="002E51BB" w:rsidRPr="000871CF" w:rsidRDefault="002E51BB" w:rsidP="002E51BB">
                      <w:pPr>
                        <w:jc w:val="center"/>
                        <w:rPr>
                          <w:rFonts w:ascii="Tahoma" w:hAnsi="Tahoma" w:cs="Tahoma"/>
                          <w:b/>
                        </w:rPr>
                      </w:pPr>
                    </w:p>
                  </w:txbxContent>
                </v:textbox>
              </v:roundrect>
            </w:pict>
          </mc:Fallback>
        </mc:AlternateContent>
      </w:r>
    </w:p>
    <w:p w14:paraId="41C0E545" w14:textId="751A0203" w:rsidR="002A2930" w:rsidRPr="00B34E29" w:rsidRDefault="002A2930" w:rsidP="00351A85">
      <w:pPr>
        <w:pStyle w:val="ListParagraph"/>
        <w:numPr>
          <w:ilvl w:val="0"/>
          <w:numId w:val="2"/>
        </w:numPr>
        <w:spacing w:after="0"/>
        <w:jc w:val="both"/>
        <w:rPr>
          <w:rFonts w:cstheme="minorHAnsi"/>
          <w:lang w:val="en-US"/>
        </w:rPr>
      </w:pPr>
      <w:r w:rsidRPr="00B34E29">
        <w:rPr>
          <w:rFonts w:cstheme="minorHAnsi"/>
          <w:lang w:val="en-US"/>
        </w:rPr>
        <w:t>The contract summary provides the main elements of the service offer, as required by EU Law</w:t>
      </w:r>
      <w:r w:rsidRPr="00B34E29">
        <w:rPr>
          <w:rFonts w:cstheme="minorHAnsi"/>
          <w:vertAlign w:val="superscript"/>
          <w:lang w:val="en-US"/>
        </w:rPr>
        <w:t>1</w:t>
      </w:r>
    </w:p>
    <w:p w14:paraId="20285ADD" w14:textId="37060663" w:rsidR="002A2930" w:rsidRPr="00B34E29" w:rsidRDefault="002A2930" w:rsidP="00351A85">
      <w:pPr>
        <w:pStyle w:val="ListParagraph"/>
        <w:numPr>
          <w:ilvl w:val="0"/>
          <w:numId w:val="2"/>
        </w:numPr>
        <w:spacing w:after="0"/>
        <w:jc w:val="both"/>
        <w:rPr>
          <w:rFonts w:cstheme="minorHAnsi"/>
          <w:lang w:val="en-US"/>
        </w:rPr>
      </w:pPr>
      <w:r w:rsidRPr="00B34E29">
        <w:rPr>
          <w:rFonts w:cstheme="minorHAnsi"/>
          <w:lang w:val="en-US"/>
        </w:rPr>
        <w:t>It helps to make a comparison between service offers</w:t>
      </w:r>
    </w:p>
    <w:p w14:paraId="47329F1C" w14:textId="3AF4786D" w:rsidR="002A2930" w:rsidRDefault="002A2930" w:rsidP="00351A85">
      <w:pPr>
        <w:pStyle w:val="ListParagraph"/>
        <w:numPr>
          <w:ilvl w:val="0"/>
          <w:numId w:val="2"/>
        </w:numPr>
        <w:spacing w:after="0" w:line="257" w:lineRule="auto"/>
        <w:ind w:left="714" w:hanging="357"/>
        <w:jc w:val="both"/>
        <w:rPr>
          <w:rFonts w:cstheme="minorHAnsi"/>
          <w:lang w:val="en-US"/>
        </w:rPr>
      </w:pPr>
      <w:r w:rsidRPr="00B34E29">
        <w:rPr>
          <w:rFonts w:cstheme="minorHAnsi"/>
          <w:lang w:val="en-US"/>
        </w:rPr>
        <w:t xml:space="preserve">It provides complete information about the services provided in other documents </w:t>
      </w:r>
    </w:p>
    <w:tbl>
      <w:tblPr>
        <w:tblW w:w="0" w:type="auto"/>
        <w:tblLayout w:type="fixed"/>
        <w:tblLook w:val="04A0" w:firstRow="1" w:lastRow="0" w:firstColumn="1" w:lastColumn="0" w:noHBand="0" w:noVBand="1"/>
      </w:tblPr>
      <w:tblGrid>
        <w:gridCol w:w="1691"/>
        <w:gridCol w:w="709"/>
        <w:gridCol w:w="709"/>
        <w:gridCol w:w="992"/>
        <w:gridCol w:w="851"/>
        <w:gridCol w:w="1984"/>
        <w:gridCol w:w="1843"/>
        <w:gridCol w:w="1747"/>
      </w:tblGrid>
      <w:tr w:rsidR="00D54FDB" w:rsidRPr="00D54FDB" w14:paraId="2A90C392" w14:textId="77777777" w:rsidTr="004078A7">
        <w:trPr>
          <w:trHeight w:val="132"/>
        </w:trPr>
        <w:tc>
          <w:tcPr>
            <w:tcW w:w="1691"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00EB3652" w14:textId="77777777" w:rsidR="00D54FDB" w:rsidRPr="00B66D6A" w:rsidRDefault="00D54FDB" w:rsidP="00D54FDB">
            <w:pPr>
              <w:spacing w:after="0" w:line="240" w:lineRule="auto"/>
              <w:rPr>
                <w:rFonts w:ascii="Calibri" w:eastAsia="Times New Roman" w:hAnsi="Calibri" w:cs="Calibri"/>
                <w:b/>
                <w:bCs/>
                <w:color w:val="FFFFFF"/>
                <w:sz w:val="20"/>
                <w:szCs w:val="20"/>
                <w:lang w:val="en-US" w:eastAsia="el-GR"/>
              </w:rPr>
            </w:pPr>
            <w:r w:rsidRPr="00B66D6A">
              <w:rPr>
                <w:rFonts w:ascii="Calibri" w:eastAsia="Times New Roman" w:hAnsi="Calibri" w:cs="Calibri"/>
                <w:b/>
                <w:bCs/>
                <w:color w:val="FFFFFF"/>
                <w:sz w:val="20"/>
                <w:szCs w:val="20"/>
                <w:lang w:val="en-US" w:eastAsia="el-GR"/>
              </w:rPr>
              <w:t> </w:t>
            </w:r>
          </w:p>
        </w:tc>
        <w:tc>
          <w:tcPr>
            <w:tcW w:w="2410" w:type="dxa"/>
            <w:gridSpan w:val="3"/>
            <w:tcBorders>
              <w:top w:val="single" w:sz="8" w:space="0" w:color="auto"/>
              <w:left w:val="nil"/>
              <w:bottom w:val="single" w:sz="8" w:space="0" w:color="auto"/>
              <w:right w:val="single" w:sz="8" w:space="0" w:color="000000"/>
            </w:tcBorders>
            <w:shd w:val="clear" w:color="000000" w:fill="808080"/>
            <w:noWrap/>
            <w:vAlign w:val="bottom"/>
            <w:hideMark/>
          </w:tcPr>
          <w:p w14:paraId="5A8F969E" w14:textId="3E36F427" w:rsidR="00D54FDB" w:rsidRPr="00D54FDB" w:rsidRDefault="00D54FDB" w:rsidP="00D54FDB">
            <w:pPr>
              <w:spacing w:after="0" w:line="240" w:lineRule="auto"/>
              <w:jc w:val="center"/>
              <w:rPr>
                <w:rFonts w:ascii="Calibri" w:eastAsia="Times New Roman" w:hAnsi="Calibri" w:cs="Calibri"/>
                <w:b/>
                <w:bCs/>
                <w:color w:val="FFFFFF"/>
                <w:sz w:val="20"/>
                <w:szCs w:val="20"/>
                <w:lang w:eastAsia="el-GR"/>
              </w:rPr>
            </w:pPr>
            <w:r w:rsidRPr="00D54FDB">
              <w:rPr>
                <w:rFonts w:eastAsia="Times New Roman" w:cstheme="minorHAnsi"/>
                <w:b/>
                <w:bCs/>
                <w:color w:val="FFFFFF"/>
                <w:sz w:val="20"/>
                <w:szCs w:val="20"/>
                <w:lang w:eastAsia="el-GR"/>
              </w:rPr>
              <w:t>Top-up</w:t>
            </w:r>
            <w:r w:rsidRPr="00D54FDB">
              <w:rPr>
                <w:rFonts w:eastAsia="Times New Roman" w:cstheme="minorHAnsi"/>
                <w:b/>
                <w:bCs/>
                <w:color w:val="FFFFFF"/>
                <w:sz w:val="20"/>
                <w:szCs w:val="20"/>
                <w:lang w:val="en-US" w:eastAsia="el-GR"/>
              </w:rPr>
              <w:t xml:space="preserve"> allowance</w:t>
            </w:r>
          </w:p>
        </w:tc>
        <w:tc>
          <w:tcPr>
            <w:tcW w:w="4678" w:type="dxa"/>
            <w:gridSpan w:val="3"/>
            <w:tcBorders>
              <w:top w:val="single" w:sz="8" w:space="0" w:color="auto"/>
              <w:left w:val="nil"/>
              <w:bottom w:val="single" w:sz="8" w:space="0" w:color="auto"/>
              <w:right w:val="single" w:sz="8" w:space="0" w:color="000000"/>
            </w:tcBorders>
            <w:shd w:val="clear" w:color="000000" w:fill="808080"/>
            <w:noWrap/>
            <w:vAlign w:val="bottom"/>
            <w:hideMark/>
          </w:tcPr>
          <w:p w14:paraId="51921965" w14:textId="2F8A5105" w:rsidR="00D54FDB" w:rsidRPr="00D54FDB" w:rsidRDefault="00D54FDB" w:rsidP="00D54FDB">
            <w:pPr>
              <w:spacing w:after="0" w:line="240" w:lineRule="auto"/>
              <w:jc w:val="center"/>
              <w:rPr>
                <w:rFonts w:ascii="Calibri" w:eastAsia="Times New Roman" w:hAnsi="Calibri" w:cs="Calibri"/>
                <w:b/>
                <w:bCs/>
                <w:color w:val="FFFFFF"/>
                <w:sz w:val="20"/>
                <w:szCs w:val="20"/>
                <w:lang w:eastAsia="el-GR"/>
              </w:rPr>
            </w:pPr>
            <w:r w:rsidRPr="00D54FDB">
              <w:rPr>
                <w:rFonts w:eastAsia="Times New Roman" w:cstheme="minorHAnsi"/>
                <w:b/>
                <w:bCs/>
                <w:color w:val="FFFFFF"/>
                <w:sz w:val="20"/>
                <w:szCs w:val="20"/>
                <w:lang w:val="en-US" w:eastAsia="el-GR"/>
              </w:rPr>
              <w:t xml:space="preserve">Monthly </w:t>
            </w:r>
          </w:p>
        </w:tc>
        <w:tc>
          <w:tcPr>
            <w:tcW w:w="1747" w:type="dxa"/>
            <w:tcBorders>
              <w:top w:val="single" w:sz="8" w:space="0" w:color="auto"/>
              <w:left w:val="nil"/>
              <w:bottom w:val="single" w:sz="8" w:space="0" w:color="auto"/>
              <w:right w:val="single" w:sz="8" w:space="0" w:color="auto"/>
            </w:tcBorders>
            <w:shd w:val="clear" w:color="000000" w:fill="808080"/>
            <w:noWrap/>
            <w:vAlign w:val="center"/>
            <w:hideMark/>
          </w:tcPr>
          <w:p w14:paraId="6CE50F81" w14:textId="77777777" w:rsidR="00D54FDB" w:rsidRPr="00D54FDB" w:rsidRDefault="00D54FDB" w:rsidP="00D54FDB">
            <w:pPr>
              <w:spacing w:after="0" w:line="240" w:lineRule="auto"/>
              <w:rPr>
                <w:rFonts w:ascii="Calibri" w:eastAsia="Times New Roman" w:hAnsi="Calibri" w:cs="Calibri"/>
                <w:b/>
                <w:bCs/>
                <w:color w:val="FFFFFF"/>
                <w:sz w:val="20"/>
                <w:szCs w:val="20"/>
                <w:lang w:eastAsia="el-GR"/>
              </w:rPr>
            </w:pPr>
            <w:r w:rsidRPr="00D54FDB">
              <w:rPr>
                <w:rFonts w:ascii="Calibri" w:eastAsia="Times New Roman" w:hAnsi="Calibri" w:cs="Calibri"/>
                <w:b/>
                <w:bCs/>
                <w:color w:val="FFFFFF"/>
                <w:sz w:val="20"/>
                <w:szCs w:val="20"/>
                <w:lang w:eastAsia="el-GR"/>
              </w:rPr>
              <w:t> </w:t>
            </w:r>
          </w:p>
        </w:tc>
      </w:tr>
      <w:tr w:rsidR="004078A7" w:rsidRPr="00D54FDB" w14:paraId="697AEA07" w14:textId="77777777" w:rsidTr="004078A7">
        <w:trPr>
          <w:trHeight w:val="322"/>
        </w:trPr>
        <w:tc>
          <w:tcPr>
            <w:tcW w:w="1691" w:type="dxa"/>
            <w:tcBorders>
              <w:top w:val="nil"/>
              <w:left w:val="single" w:sz="8" w:space="0" w:color="auto"/>
              <w:bottom w:val="single" w:sz="8" w:space="0" w:color="auto"/>
              <w:right w:val="single" w:sz="8" w:space="0" w:color="auto"/>
            </w:tcBorders>
            <w:shd w:val="clear" w:color="000000" w:fill="808080"/>
            <w:vAlign w:val="center"/>
            <w:hideMark/>
          </w:tcPr>
          <w:p w14:paraId="0EAB8DAF" w14:textId="4F954C31" w:rsidR="00D54FDB" w:rsidRPr="00D54FDB" w:rsidRDefault="00D54FDB" w:rsidP="00D54FDB">
            <w:pPr>
              <w:spacing w:after="0" w:line="240" w:lineRule="auto"/>
              <w:ind w:firstLineChars="200" w:firstLine="402"/>
              <w:rPr>
                <w:rFonts w:ascii="Calibri" w:eastAsia="Times New Roman" w:hAnsi="Calibri" w:cs="Calibri"/>
                <w:b/>
                <w:bCs/>
                <w:color w:val="FFFFFF"/>
                <w:sz w:val="20"/>
                <w:szCs w:val="20"/>
                <w:lang w:val="en-US" w:eastAsia="el-GR"/>
              </w:rPr>
            </w:pPr>
            <w:r>
              <w:rPr>
                <w:rFonts w:ascii="Calibri" w:eastAsia="Times New Roman" w:hAnsi="Calibri" w:cs="Calibri"/>
                <w:b/>
                <w:bCs/>
                <w:color w:val="FFFFFF"/>
                <w:sz w:val="20"/>
                <w:szCs w:val="20"/>
                <w:lang w:val="en-US" w:eastAsia="el-GR"/>
              </w:rPr>
              <w:t>Plan</w:t>
            </w:r>
          </w:p>
        </w:tc>
        <w:tc>
          <w:tcPr>
            <w:tcW w:w="709" w:type="dxa"/>
            <w:tcBorders>
              <w:top w:val="nil"/>
              <w:left w:val="nil"/>
              <w:bottom w:val="single" w:sz="8" w:space="0" w:color="auto"/>
              <w:right w:val="single" w:sz="8" w:space="0" w:color="auto"/>
            </w:tcBorders>
            <w:shd w:val="clear" w:color="000000" w:fill="808080"/>
            <w:vAlign w:val="center"/>
            <w:hideMark/>
          </w:tcPr>
          <w:p w14:paraId="66673DA6" w14:textId="0F04336C" w:rsidR="00D54FDB" w:rsidRPr="00D54FDB" w:rsidRDefault="00D54FDB" w:rsidP="00D54FDB">
            <w:pPr>
              <w:spacing w:after="0" w:line="240" w:lineRule="auto"/>
              <w:jc w:val="center"/>
              <w:rPr>
                <w:rFonts w:ascii="Calibri" w:eastAsia="Times New Roman" w:hAnsi="Calibri" w:cs="Calibri"/>
                <w:b/>
                <w:bCs/>
                <w:color w:val="FFFFFF"/>
                <w:sz w:val="20"/>
                <w:szCs w:val="20"/>
                <w:lang w:eastAsia="el-GR"/>
              </w:rPr>
            </w:pPr>
            <w:r w:rsidRPr="00D54FDB">
              <w:rPr>
                <w:rFonts w:eastAsia="Times New Roman" w:cstheme="minorHAnsi"/>
                <w:b/>
                <w:bCs/>
                <w:color w:val="FFFFFF"/>
                <w:sz w:val="20"/>
                <w:szCs w:val="20"/>
                <w:lang w:val="en-US" w:eastAsia="el-GR"/>
              </w:rPr>
              <w:t>Min</w:t>
            </w:r>
          </w:p>
        </w:tc>
        <w:tc>
          <w:tcPr>
            <w:tcW w:w="709" w:type="dxa"/>
            <w:tcBorders>
              <w:top w:val="nil"/>
              <w:left w:val="nil"/>
              <w:bottom w:val="single" w:sz="8" w:space="0" w:color="auto"/>
              <w:right w:val="single" w:sz="8" w:space="0" w:color="auto"/>
            </w:tcBorders>
            <w:shd w:val="clear" w:color="000000" w:fill="808080"/>
            <w:vAlign w:val="center"/>
            <w:hideMark/>
          </w:tcPr>
          <w:p w14:paraId="21B509A9" w14:textId="2F02BE58" w:rsidR="00D54FDB" w:rsidRPr="00D54FDB" w:rsidRDefault="00D54FDB" w:rsidP="00D54FDB">
            <w:pPr>
              <w:spacing w:after="0" w:line="240" w:lineRule="auto"/>
              <w:jc w:val="center"/>
              <w:rPr>
                <w:rFonts w:ascii="Calibri" w:eastAsia="Times New Roman" w:hAnsi="Calibri" w:cs="Calibri"/>
                <w:b/>
                <w:bCs/>
                <w:color w:val="FFFFFF"/>
                <w:sz w:val="20"/>
                <w:szCs w:val="20"/>
                <w:lang w:eastAsia="el-GR"/>
              </w:rPr>
            </w:pPr>
            <w:r w:rsidRPr="00D54FDB">
              <w:rPr>
                <w:rFonts w:eastAsia="Times New Roman" w:cstheme="minorHAnsi"/>
                <w:b/>
                <w:bCs/>
                <w:color w:val="FFFFFF"/>
                <w:sz w:val="20"/>
                <w:szCs w:val="20"/>
                <w:lang w:eastAsia="el-GR"/>
              </w:rPr>
              <w:t>SMS</w:t>
            </w:r>
          </w:p>
        </w:tc>
        <w:tc>
          <w:tcPr>
            <w:tcW w:w="992" w:type="dxa"/>
            <w:tcBorders>
              <w:top w:val="nil"/>
              <w:left w:val="nil"/>
              <w:bottom w:val="single" w:sz="8" w:space="0" w:color="auto"/>
              <w:right w:val="single" w:sz="8" w:space="0" w:color="auto"/>
            </w:tcBorders>
            <w:shd w:val="clear" w:color="000000" w:fill="808080"/>
            <w:vAlign w:val="center"/>
            <w:hideMark/>
          </w:tcPr>
          <w:p w14:paraId="394051A4" w14:textId="7E3CB9B8" w:rsidR="00D54FDB" w:rsidRPr="00D54FDB" w:rsidRDefault="00D54FDB" w:rsidP="00D54FDB">
            <w:pPr>
              <w:spacing w:after="0" w:line="240" w:lineRule="auto"/>
              <w:jc w:val="center"/>
              <w:rPr>
                <w:rFonts w:ascii="Calibri" w:eastAsia="Times New Roman" w:hAnsi="Calibri" w:cs="Calibri"/>
                <w:b/>
                <w:bCs/>
                <w:color w:val="FFFFFF"/>
                <w:sz w:val="20"/>
                <w:szCs w:val="20"/>
                <w:lang w:eastAsia="el-GR"/>
              </w:rPr>
            </w:pPr>
            <w:r w:rsidRPr="00D54FDB">
              <w:rPr>
                <w:rFonts w:eastAsia="Times New Roman" w:cstheme="minorHAnsi"/>
                <w:b/>
                <w:bCs/>
                <w:color w:val="FFFFFF"/>
                <w:sz w:val="20"/>
                <w:szCs w:val="20"/>
                <w:lang w:eastAsia="el-GR"/>
              </w:rPr>
              <w:t>Mobile Internet</w:t>
            </w:r>
          </w:p>
        </w:tc>
        <w:tc>
          <w:tcPr>
            <w:tcW w:w="851" w:type="dxa"/>
            <w:tcBorders>
              <w:top w:val="nil"/>
              <w:left w:val="nil"/>
              <w:bottom w:val="single" w:sz="8" w:space="0" w:color="auto"/>
              <w:right w:val="single" w:sz="8" w:space="0" w:color="auto"/>
            </w:tcBorders>
            <w:shd w:val="clear" w:color="000000" w:fill="808080"/>
            <w:vAlign w:val="center"/>
            <w:hideMark/>
          </w:tcPr>
          <w:p w14:paraId="7388D1B9" w14:textId="74FEC95D" w:rsidR="00D54FDB" w:rsidRPr="00D54FDB" w:rsidRDefault="00D54FDB" w:rsidP="00D54FDB">
            <w:pPr>
              <w:spacing w:after="0" w:line="240" w:lineRule="auto"/>
              <w:jc w:val="center"/>
              <w:rPr>
                <w:rFonts w:ascii="Calibri" w:eastAsia="Times New Roman" w:hAnsi="Calibri" w:cs="Calibri"/>
                <w:b/>
                <w:bCs/>
                <w:color w:val="FFFFFF"/>
                <w:sz w:val="20"/>
                <w:szCs w:val="20"/>
                <w:lang w:eastAsia="el-GR"/>
              </w:rPr>
            </w:pPr>
            <w:r w:rsidRPr="00D54FDB">
              <w:rPr>
                <w:rFonts w:eastAsia="Times New Roman" w:cstheme="minorHAnsi"/>
                <w:b/>
                <w:bCs/>
                <w:color w:val="FFFFFF"/>
                <w:sz w:val="20"/>
                <w:szCs w:val="20"/>
                <w:lang w:eastAsia="el-GR"/>
              </w:rPr>
              <w:t>Top-up</w:t>
            </w:r>
            <w:r w:rsidRPr="00D54FDB">
              <w:rPr>
                <w:rFonts w:eastAsia="Times New Roman" w:cstheme="minorHAnsi"/>
                <w:b/>
                <w:bCs/>
                <w:color w:val="FFFFFF"/>
                <w:sz w:val="20"/>
                <w:szCs w:val="20"/>
                <w:lang w:val="en-US" w:eastAsia="el-GR"/>
              </w:rPr>
              <w:t xml:space="preserve"> </w:t>
            </w:r>
            <w:r w:rsidR="004078A7">
              <w:rPr>
                <w:rFonts w:eastAsia="Times New Roman" w:cstheme="minorHAnsi"/>
                <w:b/>
                <w:bCs/>
                <w:color w:val="FFFFFF"/>
                <w:sz w:val="20"/>
                <w:szCs w:val="20"/>
                <w:lang w:val="en-US" w:eastAsia="el-GR"/>
              </w:rPr>
              <w:t>Value</w:t>
            </w:r>
          </w:p>
        </w:tc>
        <w:tc>
          <w:tcPr>
            <w:tcW w:w="1984" w:type="dxa"/>
            <w:tcBorders>
              <w:top w:val="nil"/>
              <w:left w:val="nil"/>
              <w:bottom w:val="single" w:sz="8" w:space="0" w:color="auto"/>
              <w:right w:val="single" w:sz="8" w:space="0" w:color="auto"/>
            </w:tcBorders>
            <w:shd w:val="clear" w:color="000000" w:fill="808080"/>
            <w:vAlign w:val="center"/>
            <w:hideMark/>
          </w:tcPr>
          <w:p w14:paraId="62E29B8B" w14:textId="1F7E3219" w:rsidR="00D54FDB" w:rsidRPr="00D54FDB" w:rsidRDefault="00D54FDB" w:rsidP="00D54FDB">
            <w:pPr>
              <w:spacing w:after="0" w:line="240" w:lineRule="auto"/>
              <w:jc w:val="center"/>
              <w:rPr>
                <w:rFonts w:ascii="Calibri" w:eastAsia="Times New Roman" w:hAnsi="Calibri" w:cs="Calibri"/>
                <w:b/>
                <w:bCs/>
                <w:color w:val="FFFFFF"/>
                <w:sz w:val="20"/>
                <w:szCs w:val="20"/>
                <w:lang w:eastAsia="el-GR"/>
              </w:rPr>
            </w:pPr>
            <w:r w:rsidRPr="00D54FDB">
              <w:rPr>
                <w:rFonts w:eastAsia="Times New Roman" w:cstheme="minorHAnsi"/>
                <w:b/>
                <w:bCs/>
                <w:color w:val="FFFFFF"/>
                <w:sz w:val="20"/>
                <w:szCs w:val="20"/>
                <w:lang w:val="en-US" w:eastAsia="el-GR"/>
              </w:rPr>
              <w:t>Handset instalment</w:t>
            </w:r>
          </w:p>
        </w:tc>
        <w:tc>
          <w:tcPr>
            <w:tcW w:w="1843" w:type="dxa"/>
            <w:tcBorders>
              <w:top w:val="nil"/>
              <w:left w:val="nil"/>
              <w:bottom w:val="single" w:sz="8" w:space="0" w:color="auto"/>
              <w:right w:val="single" w:sz="8" w:space="0" w:color="auto"/>
            </w:tcBorders>
            <w:shd w:val="clear" w:color="000000" w:fill="808080"/>
            <w:vAlign w:val="center"/>
            <w:hideMark/>
          </w:tcPr>
          <w:p w14:paraId="2A760EB8" w14:textId="152EFE4E" w:rsidR="00D54FDB" w:rsidRPr="00D54FDB" w:rsidRDefault="00D54FDB" w:rsidP="00D54FDB">
            <w:pPr>
              <w:spacing w:after="0" w:line="240" w:lineRule="auto"/>
              <w:jc w:val="center"/>
              <w:rPr>
                <w:rFonts w:ascii="Calibri" w:eastAsia="Times New Roman" w:hAnsi="Calibri" w:cs="Calibri"/>
                <w:b/>
                <w:bCs/>
                <w:color w:val="FFFFFF"/>
                <w:sz w:val="20"/>
                <w:szCs w:val="20"/>
                <w:lang w:eastAsia="el-GR"/>
              </w:rPr>
            </w:pPr>
            <w:r w:rsidRPr="00D54FDB">
              <w:rPr>
                <w:rFonts w:eastAsia="Times New Roman" w:cstheme="minorHAnsi"/>
                <w:b/>
                <w:bCs/>
                <w:color w:val="FFFFFF"/>
                <w:sz w:val="20"/>
                <w:szCs w:val="20"/>
                <w:lang w:val="en-US" w:eastAsia="el-GR"/>
              </w:rPr>
              <w:t>Total cost</w:t>
            </w:r>
            <w:r w:rsidRPr="00D54FDB">
              <w:rPr>
                <w:rFonts w:eastAsia="Times New Roman" w:cstheme="minorHAnsi"/>
                <w:b/>
                <w:bCs/>
                <w:color w:val="FFFFFF"/>
                <w:sz w:val="20"/>
                <w:szCs w:val="20"/>
                <w:lang w:eastAsia="el-GR"/>
              </w:rPr>
              <w:t xml:space="preserve"> </w:t>
            </w:r>
          </w:p>
        </w:tc>
        <w:tc>
          <w:tcPr>
            <w:tcW w:w="1747" w:type="dxa"/>
            <w:tcBorders>
              <w:top w:val="nil"/>
              <w:left w:val="nil"/>
              <w:bottom w:val="single" w:sz="8" w:space="0" w:color="auto"/>
              <w:right w:val="single" w:sz="8" w:space="0" w:color="auto"/>
            </w:tcBorders>
            <w:shd w:val="clear" w:color="000000" w:fill="808080"/>
            <w:vAlign w:val="center"/>
            <w:hideMark/>
          </w:tcPr>
          <w:p w14:paraId="0E1F7FEA" w14:textId="66B54747" w:rsidR="00D54FDB" w:rsidRPr="00D54FDB" w:rsidRDefault="00D54FDB" w:rsidP="00D54FDB">
            <w:pPr>
              <w:spacing w:after="0" w:line="240" w:lineRule="auto"/>
              <w:jc w:val="center"/>
              <w:rPr>
                <w:rFonts w:ascii="Calibri" w:eastAsia="Times New Roman" w:hAnsi="Calibri" w:cs="Calibri"/>
                <w:b/>
                <w:bCs/>
                <w:color w:val="FFFFFF"/>
                <w:sz w:val="20"/>
                <w:szCs w:val="20"/>
                <w:lang w:eastAsia="el-GR"/>
              </w:rPr>
            </w:pPr>
            <w:r w:rsidRPr="00D54FDB">
              <w:rPr>
                <w:rFonts w:eastAsia="Times New Roman" w:cstheme="minorHAnsi"/>
                <w:b/>
                <w:bCs/>
                <w:color w:val="FFFFFF"/>
                <w:sz w:val="20"/>
                <w:szCs w:val="20"/>
                <w:lang w:val="en-US" w:eastAsia="el-GR"/>
              </w:rPr>
              <w:t>Total Handset cost</w:t>
            </w:r>
            <w:r w:rsidRPr="00D54FDB">
              <w:rPr>
                <w:rFonts w:eastAsia="Times New Roman" w:cstheme="minorHAnsi"/>
                <w:b/>
                <w:bCs/>
                <w:color w:val="FFFFFF"/>
                <w:sz w:val="20"/>
                <w:szCs w:val="20"/>
                <w:lang w:eastAsia="el-GR"/>
              </w:rPr>
              <w:t xml:space="preserve"> (24 </w:t>
            </w:r>
            <w:r w:rsidRPr="00D54FDB">
              <w:rPr>
                <w:rFonts w:eastAsia="Times New Roman" w:cstheme="minorHAnsi"/>
                <w:b/>
                <w:bCs/>
                <w:color w:val="FFFFFF"/>
                <w:sz w:val="20"/>
                <w:szCs w:val="20"/>
                <w:lang w:val="en-US" w:eastAsia="el-GR"/>
              </w:rPr>
              <w:t>months</w:t>
            </w:r>
            <w:r w:rsidRPr="00D54FDB">
              <w:rPr>
                <w:rFonts w:eastAsia="Times New Roman" w:cstheme="minorHAnsi"/>
                <w:b/>
                <w:bCs/>
                <w:color w:val="FFFFFF"/>
                <w:sz w:val="20"/>
                <w:szCs w:val="20"/>
                <w:lang w:eastAsia="el-GR"/>
              </w:rPr>
              <w:t>)</w:t>
            </w:r>
          </w:p>
        </w:tc>
      </w:tr>
      <w:tr w:rsidR="004078A7" w:rsidRPr="00D54FDB" w14:paraId="1DB8FBE8" w14:textId="77777777" w:rsidTr="004078A7">
        <w:trPr>
          <w:trHeight w:val="915"/>
        </w:trPr>
        <w:tc>
          <w:tcPr>
            <w:tcW w:w="169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B710D53" w14:textId="538F7F8B" w:rsidR="00D54FDB" w:rsidRPr="00D54FDB" w:rsidRDefault="00D54FDB" w:rsidP="00D54FDB">
            <w:pPr>
              <w:spacing w:after="0" w:line="240" w:lineRule="auto"/>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 xml:space="preserve">soeasy Youth </w:t>
            </w:r>
            <w:r w:rsidRPr="00D54FDB">
              <w:rPr>
                <w:rFonts w:ascii="Calibri" w:eastAsia="Times New Roman" w:hAnsi="Calibri" w:cs="Calibri"/>
                <w:b/>
                <w:bCs/>
                <w:color w:val="000000"/>
                <w:sz w:val="20"/>
                <w:szCs w:val="20"/>
                <w:lang w:eastAsia="el-GR"/>
              </w:rPr>
              <w:t>10</w:t>
            </w:r>
            <w:r w:rsidRPr="00D54FDB">
              <w:rPr>
                <w:rFonts w:ascii="Calibri" w:eastAsia="Times New Roman" w:hAnsi="Calibri" w:cs="Calibri"/>
                <w:color w:val="000000"/>
                <w:sz w:val="20"/>
                <w:szCs w:val="20"/>
                <w:lang w:eastAsia="el-GR"/>
              </w:rPr>
              <w:t xml:space="preserve"> + </w:t>
            </w:r>
            <w:proofErr w:type="spellStart"/>
            <w:r w:rsidRPr="00D54FDB">
              <w:rPr>
                <w:rFonts w:cstheme="minorHAnsi"/>
                <w:sz w:val="20"/>
                <w:szCs w:val="20"/>
              </w:rPr>
              <w:t>Instalment</w:t>
            </w:r>
            <w:proofErr w:type="spellEnd"/>
            <w:r w:rsidRPr="00D54FDB">
              <w:rPr>
                <w:rFonts w:ascii="Calibri" w:eastAsia="Times New Roman" w:hAnsi="Calibri" w:cs="Calibri"/>
                <w:color w:val="000000"/>
                <w:sz w:val="20"/>
                <w:szCs w:val="20"/>
                <w:lang w:eastAsia="el-GR"/>
              </w:rPr>
              <w:t>(€4/€7/€10/€13/€16/€20/€24/€27/€30)</w:t>
            </w:r>
          </w:p>
        </w:tc>
        <w:tc>
          <w:tcPr>
            <w:tcW w:w="709" w:type="dxa"/>
            <w:tcBorders>
              <w:top w:val="nil"/>
              <w:left w:val="nil"/>
              <w:bottom w:val="single" w:sz="8" w:space="0" w:color="auto"/>
              <w:right w:val="single" w:sz="8" w:space="0" w:color="auto"/>
            </w:tcBorders>
            <w:shd w:val="clear" w:color="auto" w:fill="F2F2F2" w:themeFill="background1" w:themeFillShade="F2"/>
            <w:vAlign w:val="center"/>
            <w:hideMark/>
          </w:tcPr>
          <w:p w14:paraId="2B18E984" w14:textId="77777777" w:rsidR="00D54FDB" w:rsidRPr="00D54FDB" w:rsidRDefault="00D54FDB" w:rsidP="00D54FDB">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val="en-US" w:eastAsia="el-GR"/>
              </w:rPr>
              <w:t>500</w:t>
            </w:r>
          </w:p>
        </w:tc>
        <w:tc>
          <w:tcPr>
            <w:tcW w:w="709" w:type="dxa"/>
            <w:tcBorders>
              <w:top w:val="nil"/>
              <w:left w:val="nil"/>
              <w:bottom w:val="single" w:sz="8" w:space="0" w:color="auto"/>
              <w:right w:val="single" w:sz="8" w:space="0" w:color="auto"/>
            </w:tcBorders>
            <w:shd w:val="clear" w:color="auto" w:fill="F2F2F2" w:themeFill="background1" w:themeFillShade="F2"/>
            <w:vAlign w:val="center"/>
            <w:hideMark/>
          </w:tcPr>
          <w:p w14:paraId="75C347EA" w14:textId="77777777" w:rsidR="00D54FDB" w:rsidRPr="00D54FDB" w:rsidRDefault="00D54FDB" w:rsidP="00D54FDB">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val="en-US" w:eastAsia="el-GR"/>
              </w:rPr>
              <w:t>500</w:t>
            </w:r>
          </w:p>
        </w:tc>
        <w:tc>
          <w:tcPr>
            <w:tcW w:w="992" w:type="dxa"/>
            <w:tcBorders>
              <w:top w:val="nil"/>
              <w:left w:val="nil"/>
              <w:bottom w:val="single" w:sz="8" w:space="0" w:color="auto"/>
              <w:right w:val="single" w:sz="8" w:space="0" w:color="auto"/>
            </w:tcBorders>
            <w:shd w:val="clear" w:color="auto" w:fill="F2F2F2" w:themeFill="background1" w:themeFillShade="F2"/>
            <w:vAlign w:val="center"/>
            <w:hideMark/>
          </w:tcPr>
          <w:p w14:paraId="5FAAC97A" w14:textId="46160443" w:rsidR="00D54FDB" w:rsidRPr="00D54FDB" w:rsidRDefault="00B66D6A" w:rsidP="00D54FDB">
            <w:pPr>
              <w:spacing w:after="0" w:line="240" w:lineRule="auto"/>
              <w:jc w:val="cente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val="en-US" w:eastAsia="el-GR"/>
              </w:rPr>
              <w:t>4</w:t>
            </w:r>
            <w:r w:rsidR="00D54FDB" w:rsidRPr="00D54FDB">
              <w:rPr>
                <w:rFonts w:ascii="Calibri" w:eastAsia="Times New Roman" w:hAnsi="Calibri" w:cs="Calibri"/>
                <w:color w:val="000000"/>
                <w:sz w:val="20"/>
                <w:szCs w:val="20"/>
                <w:lang w:val="en-US" w:eastAsia="el-GR"/>
              </w:rPr>
              <w:t>0GB</w:t>
            </w:r>
          </w:p>
        </w:tc>
        <w:tc>
          <w:tcPr>
            <w:tcW w:w="851" w:type="dxa"/>
            <w:tcBorders>
              <w:top w:val="nil"/>
              <w:left w:val="nil"/>
              <w:bottom w:val="single" w:sz="8" w:space="0" w:color="auto"/>
              <w:right w:val="single" w:sz="8" w:space="0" w:color="auto"/>
            </w:tcBorders>
            <w:shd w:val="clear" w:color="auto" w:fill="F2F2F2" w:themeFill="background1" w:themeFillShade="F2"/>
            <w:vAlign w:val="center"/>
            <w:hideMark/>
          </w:tcPr>
          <w:p w14:paraId="360035B2" w14:textId="77777777" w:rsidR="00D54FDB" w:rsidRPr="00D54FDB" w:rsidRDefault="00D54FDB" w:rsidP="00D54FDB">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€ 10</w:t>
            </w:r>
          </w:p>
        </w:tc>
        <w:tc>
          <w:tcPr>
            <w:tcW w:w="1984" w:type="dxa"/>
            <w:tcBorders>
              <w:top w:val="nil"/>
              <w:left w:val="nil"/>
              <w:bottom w:val="single" w:sz="8" w:space="0" w:color="auto"/>
              <w:right w:val="single" w:sz="8" w:space="0" w:color="auto"/>
            </w:tcBorders>
            <w:shd w:val="clear" w:color="auto" w:fill="F2F2F2" w:themeFill="background1" w:themeFillShade="F2"/>
            <w:vAlign w:val="center"/>
            <w:hideMark/>
          </w:tcPr>
          <w:p w14:paraId="4118C87A" w14:textId="77777777" w:rsidR="00D54FDB" w:rsidRPr="00D54FDB" w:rsidRDefault="00D54FDB" w:rsidP="00351A85">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€4/€7/€10/€13/€16/€20/€24/€27/€30</w:t>
            </w:r>
          </w:p>
        </w:tc>
        <w:tc>
          <w:tcPr>
            <w:tcW w:w="1843" w:type="dxa"/>
            <w:tcBorders>
              <w:top w:val="nil"/>
              <w:left w:val="nil"/>
              <w:bottom w:val="single" w:sz="8" w:space="0" w:color="auto"/>
              <w:right w:val="single" w:sz="8" w:space="0" w:color="auto"/>
            </w:tcBorders>
            <w:shd w:val="clear" w:color="auto" w:fill="F2F2F2" w:themeFill="background1" w:themeFillShade="F2"/>
            <w:vAlign w:val="center"/>
            <w:hideMark/>
          </w:tcPr>
          <w:p w14:paraId="6ECFCFDA" w14:textId="77777777" w:rsidR="00D54FDB" w:rsidRPr="00D54FDB" w:rsidRDefault="00D54FDB" w:rsidP="00351A85">
            <w:pPr>
              <w:spacing w:after="0" w:line="240" w:lineRule="auto"/>
              <w:jc w:val="center"/>
              <w:rPr>
                <w:rFonts w:ascii="Calibri" w:eastAsia="Times New Roman" w:hAnsi="Calibri" w:cs="Calibri"/>
                <w:b/>
                <w:bCs/>
                <w:color w:val="000000"/>
                <w:sz w:val="20"/>
                <w:szCs w:val="20"/>
                <w:lang w:eastAsia="el-GR"/>
              </w:rPr>
            </w:pPr>
            <w:r w:rsidRPr="00D54FDB">
              <w:rPr>
                <w:rFonts w:ascii="Calibri" w:eastAsia="Times New Roman" w:hAnsi="Calibri" w:cs="Calibri"/>
                <w:b/>
                <w:bCs/>
                <w:color w:val="000000"/>
                <w:sz w:val="20"/>
                <w:szCs w:val="20"/>
                <w:lang w:eastAsia="el-GR"/>
              </w:rPr>
              <w:t>€14/€17/€20/€23/€26/€30/€34/€37/€40</w:t>
            </w:r>
          </w:p>
        </w:tc>
        <w:tc>
          <w:tcPr>
            <w:tcW w:w="1747" w:type="dxa"/>
            <w:tcBorders>
              <w:top w:val="nil"/>
              <w:left w:val="nil"/>
              <w:bottom w:val="single" w:sz="8" w:space="0" w:color="auto"/>
              <w:right w:val="single" w:sz="8" w:space="0" w:color="auto"/>
            </w:tcBorders>
            <w:shd w:val="clear" w:color="auto" w:fill="F2F2F2" w:themeFill="background1" w:themeFillShade="F2"/>
            <w:vAlign w:val="center"/>
            <w:hideMark/>
          </w:tcPr>
          <w:p w14:paraId="3565CEBD" w14:textId="449A23D5" w:rsidR="00D54FDB" w:rsidRPr="00D54FDB" w:rsidRDefault="00D54FDB" w:rsidP="00351A85">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€96/€168/€240/€312/€384/€480/€576/€648/€720</w:t>
            </w:r>
          </w:p>
        </w:tc>
      </w:tr>
      <w:tr w:rsidR="004078A7" w:rsidRPr="00D54FDB" w14:paraId="32E24357" w14:textId="77777777" w:rsidTr="004078A7">
        <w:trPr>
          <w:trHeight w:val="915"/>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5CA4C58D" w14:textId="431CDB27" w:rsidR="00D54FDB" w:rsidRPr="00D54FDB" w:rsidRDefault="00D54FDB" w:rsidP="00D54FDB">
            <w:pPr>
              <w:spacing w:after="0" w:line="240" w:lineRule="auto"/>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 xml:space="preserve">soeasy Youth </w:t>
            </w:r>
            <w:r w:rsidRPr="00D54FDB">
              <w:rPr>
                <w:rFonts w:ascii="Calibri" w:eastAsia="Times New Roman" w:hAnsi="Calibri" w:cs="Calibri"/>
                <w:b/>
                <w:bCs/>
                <w:color w:val="000000"/>
                <w:sz w:val="20"/>
                <w:szCs w:val="20"/>
                <w:lang w:eastAsia="el-GR"/>
              </w:rPr>
              <w:t>15</w:t>
            </w:r>
            <w:r w:rsidRPr="00D54FDB">
              <w:rPr>
                <w:rFonts w:ascii="Calibri" w:eastAsia="Times New Roman" w:hAnsi="Calibri" w:cs="Calibri"/>
                <w:color w:val="000000"/>
                <w:sz w:val="20"/>
                <w:szCs w:val="20"/>
                <w:lang w:eastAsia="el-GR"/>
              </w:rPr>
              <w:t xml:space="preserve"> + </w:t>
            </w:r>
            <w:r w:rsidRPr="00D54FDB">
              <w:rPr>
                <w:rFonts w:cstheme="minorHAnsi"/>
                <w:sz w:val="20"/>
                <w:szCs w:val="20"/>
              </w:rPr>
              <w:t>Instalment</w:t>
            </w:r>
            <w:r w:rsidRPr="00D54FDB">
              <w:rPr>
                <w:rFonts w:ascii="Calibri" w:eastAsia="Times New Roman" w:hAnsi="Calibri" w:cs="Calibri"/>
                <w:color w:val="000000"/>
                <w:sz w:val="20"/>
                <w:szCs w:val="20"/>
                <w:lang w:eastAsia="el-GR"/>
              </w:rPr>
              <w:t>(€4/€7/€10/€13/€16/€20/€24/€27/€30)</w:t>
            </w:r>
          </w:p>
        </w:tc>
        <w:tc>
          <w:tcPr>
            <w:tcW w:w="709" w:type="dxa"/>
            <w:tcBorders>
              <w:top w:val="nil"/>
              <w:left w:val="nil"/>
              <w:bottom w:val="single" w:sz="8" w:space="0" w:color="auto"/>
              <w:right w:val="single" w:sz="8" w:space="0" w:color="auto"/>
            </w:tcBorders>
            <w:shd w:val="clear" w:color="auto" w:fill="auto"/>
            <w:vAlign w:val="center"/>
            <w:hideMark/>
          </w:tcPr>
          <w:p w14:paraId="383B9CFF" w14:textId="77777777" w:rsidR="00D54FDB" w:rsidRPr="00D54FDB" w:rsidRDefault="00D54FDB" w:rsidP="00D54FDB">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1000</w:t>
            </w:r>
          </w:p>
        </w:tc>
        <w:tc>
          <w:tcPr>
            <w:tcW w:w="709" w:type="dxa"/>
            <w:tcBorders>
              <w:top w:val="nil"/>
              <w:left w:val="nil"/>
              <w:bottom w:val="single" w:sz="8" w:space="0" w:color="auto"/>
              <w:right w:val="single" w:sz="8" w:space="0" w:color="auto"/>
            </w:tcBorders>
            <w:shd w:val="clear" w:color="auto" w:fill="auto"/>
            <w:vAlign w:val="center"/>
            <w:hideMark/>
          </w:tcPr>
          <w:p w14:paraId="6202B641" w14:textId="77777777" w:rsidR="00D54FDB" w:rsidRPr="00D54FDB" w:rsidRDefault="00D54FDB" w:rsidP="00D54FDB">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1000</w:t>
            </w:r>
          </w:p>
        </w:tc>
        <w:tc>
          <w:tcPr>
            <w:tcW w:w="992" w:type="dxa"/>
            <w:tcBorders>
              <w:top w:val="nil"/>
              <w:left w:val="nil"/>
              <w:bottom w:val="single" w:sz="8" w:space="0" w:color="auto"/>
              <w:right w:val="single" w:sz="8" w:space="0" w:color="auto"/>
            </w:tcBorders>
            <w:shd w:val="clear" w:color="auto" w:fill="auto"/>
            <w:vAlign w:val="center"/>
            <w:hideMark/>
          </w:tcPr>
          <w:p w14:paraId="1D16D0BB" w14:textId="4493A573" w:rsidR="00D54FDB" w:rsidRPr="00D54FDB" w:rsidRDefault="00B66D6A" w:rsidP="00D54FDB">
            <w:pPr>
              <w:spacing w:after="0" w:line="240" w:lineRule="auto"/>
              <w:jc w:val="cente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val="en-US" w:eastAsia="el-GR"/>
              </w:rPr>
              <w:t>10</w:t>
            </w:r>
            <w:r w:rsidR="00D54FDB" w:rsidRPr="00D54FDB">
              <w:rPr>
                <w:rFonts w:ascii="Calibri" w:eastAsia="Times New Roman" w:hAnsi="Calibri" w:cs="Calibri"/>
                <w:color w:val="000000"/>
                <w:sz w:val="20"/>
                <w:szCs w:val="20"/>
                <w:lang w:val="en-US" w:eastAsia="el-GR"/>
              </w:rPr>
              <w:t>0GB</w:t>
            </w:r>
          </w:p>
        </w:tc>
        <w:tc>
          <w:tcPr>
            <w:tcW w:w="851" w:type="dxa"/>
            <w:tcBorders>
              <w:top w:val="nil"/>
              <w:left w:val="nil"/>
              <w:bottom w:val="single" w:sz="8" w:space="0" w:color="auto"/>
              <w:right w:val="single" w:sz="8" w:space="0" w:color="auto"/>
            </w:tcBorders>
            <w:shd w:val="clear" w:color="auto" w:fill="auto"/>
            <w:vAlign w:val="center"/>
            <w:hideMark/>
          </w:tcPr>
          <w:p w14:paraId="0F5245BE" w14:textId="77777777" w:rsidR="00D54FDB" w:rsidRPr="00D54FDB" w:rsidRDefault="00D54FDB" w:rsidP="00D54FDB">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€ 15</w:t>
            </w:r>
          </w:p>
        </w:tc>
        <w:tc>
          <w:tcPr>
            <w:tcW w:w="1984" w:type="dxa"/>
            <w:tcBorders>
              <w:top w:val="nil"/>
              <w:left w:val="nil"/>
              <w:bottom w:val="single" w:sz="8" w:space="0" w:color="auto"/>
              <w:right w:val="single" w:sz="8" w:space="0" w:color="auto"/>
            </w:tcBorders>
            <w:shd w:val="clear" w:color="auto" w:fill="auto"/>
            <w:vAlign w:val="center"/>
            <w:hideMark/>
          </w:tcPr>
          <w:p w14:paraId="624A3927" w14:textId="77777777" w:rsidR="00D54FDB" w:rsidRPr="00D54FDB" w:rsidRDefault="00D54FDB" w:rsidP="00351A85">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€4/€7/€10/€13/€16/€20/€24/€27/€30</w:t>
            </w:r>
          </w:p>
        </w:tc>
        <w:tc>
          <w:tcPr>
            <w:tcW w:w="1843"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547F70AC" w14:textId="77777777" w:rsidR="00D54FDB" w:rsidRPr="00D54FDB" w:rsidRDefault="00D54FDB" w:rsidP="00351A85">
            <w:pPr>
              <w:spacing w:after="0" w:line="240" w:lineRule="auto"/>
              <w:jc w:val="center"/>
              <w:rPr>
                <w:rFonts w:ascii="Calibri" w:eastAsia="Times New Roman" w:hAnsi="Calibri" w:cs="Calibri"/>
                <w:b/>
                <w:bCs/>
                <w:color w:val="000000"/>
                <w:sz w:val="20"/>
                <w:szCs w:val="20"/>
                <w:lang w:eastAsia="el-GR"/>
              </w:rPr>
            </w:pPr>
            <w:r w:rsidRPr="00D54FDB">
              <w:rPr>
                <w:rFonts w:ascii="Calibri" w:eastAsia="Times New Roman" w:hAnsi="Calibri" w:cs="Calibri"/>
                <w:b/>
                <w:bCs/>
                <w:color w:val="000000"/>
                <w:sz w:val="20"/>
                <w:szCs w:val="20"/>
                <w:lang w:eastAsia="el-GR"/>
              </w:rPr>
              <w:t>€19/€22/€25/€28/€31/€35/€39/€42/€45</w:t>
            </w:r>
          </w:p>
        </w:tc>
        <w:tc>
          <w:tcPr>
            <w:tcW w:w="1747" w:type="dxa"/>
            <w:tcBorders>
              <w:top w:val="single" w:sz="8" w:space="0" w:color="auto"/>
              <w:left w:val="nil"/>
              <w:bottom w:val="single" w:sz="8" w:space="0" w:color="auto"/>
              <w:right w:val="single" w:sz="8" w:space="0" w:color="auto"/>
            </w:tcBorders>
            <w:shd w:val="clear" w:color="000000" w:fill="FFFFFF" w:themeFill="background1"/>
            <w:vAlign w:val="center"/>
            <w:hideMark/>
          </w:tcPr>
          <w:p w14:paraId="381258B7" w14:textId="685D86DB" w:rsidR="00D54FDB" w:rsidRPr="00D54FDB" w:rsidRDefault="00D54FDB" w:rsidP="00351A85">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€96/€168/€240/€312/€384/€480/€576/€648/€720</w:t>
            </w:r>
          </w:p>
        </w:tc>
      </w:tr>
      <w:tr w:rsidR="004078A7" w:rsidRPr="00D54FDB" w14:paraId="6B23F691" w14:textId="77777777" w:rsidTr="004078A7">
        <w:trPr>
          <w:trHeight w:val="915"/>
        </w:trPr>
        <w:tc>
          <w:tcPr>
            <w:tcW w:w="169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D3E38CC" w14:textId="6B378CD7" w:rsidR="00D54FDB" w:rsidRPr="00D54FDB" w:rsidRDefault="00D54FDB" w:rsidP="00D54FDB">
            <w:pPr>
              <w:spacing w:after="0" w:line="240" w:lineRule="auto"/>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 xml:space="preserve">soeasy Youth </w:t>
            </w:r>
            <w:r w:rsidRPr="00D54FDB">
              <w:rPr>
                <w:rFonts w:ascii="Calibri" w:eastAsia="Times New Roman" w:hAnsi="Calibri" w:cs="Calibri"/>
                <w:b/>
                <w:bCs/>
                <w:color w:val="000000"/>
                <w:sz w:val="20"/>
                <w:szCs w:val="20"/>
                <w:lang w:eastAsia="el-GR"/>
              </w:rPr>
              <w:t>20</w:t>
            </w:r>
            <w:r>
              <w:rPr>
                <w:rFonts w:ascii="Calibri" w:eastAsia="Times New Roman" w:hAnsi="Calibri" w:cs="Calibri"/>
                <w:b/>
                <w:bCs/>
                <w:color w:val="000000"/>
                <w:sz w:val="20"/>
                <w:szCs w:val="20"/>
                <w:lang w:val="en-US" w:eastAsia="el-GR"/>
              </w:rPr>
              <w:t xml:space="preserve"> </w:t>
            </w:r>
            <w:r w:rsidRPr="00D54FDB">
              <w:rPr>
                <w:rFonts w:ascii="Calibri" w:eastAsia="Times New Roman" w:hAnsi="Calibri" w:cs="Calibri"/>
                <w:color w:val="000000"/>
                <w:sz w:val="20"/>
                <w:szCs w:val="20"/>
                <w:lang w:eastAsia="el-GR"/>
              </w:rPr>
              <w:t xml:space="preserve">+ </w:t>
            </w:r>
            <w:r w:rsidRPr="00D54FDB">
              <w:rPr>
                <w:rFonts w:cstheme="minorHAnsi"/>
                <w:sz w:val="20"/>
                <w:szCs w:val="20"/>
              </w:rPr>
              <w:t>Instalment</w:t>
            </w:r>
            <w:r w:rsidRPr="00D54FDB">
              <w:rPr>
                <w:rFonts w:ascii="Calibri" w:eastAsia="Times New Roman" w:hAnsi="Calibri" w:cs="Calibri"/>
                <w:color w:val="000000"/>
                <w:sz w:val="20"/>
                <w:szCs w:val="20"/>
                <w:lang w:eastAsia="el-GR"/>
              </w:rPr>
              <w:t>(€4/€7/€10/€13/€16/€20/€24/€27/€30)</w:t>
            </w:r>
          </w:p>
        </w:tc>
        <w:tc>
          <w:tcPr>
            <w:tcW w:w="709" w:type="dxa"/>
            <w:tcBorders>
              <w:top w:val="nil"/>
              <w:left w:val="nil"/>
              <w:bottom w:val="single" w:sz="8" w:space="0" w:color="auto"/>
              <w:right w:val="single" w:sz="8" w:space="0" w:color="auto"/>
            </w:tcBorders>
            <w:shd w:val="clear" w:color="auto" w:fill="F2F2F2" w:themeFill="background1" w:themeFillShade="F2"/>
            <w:vAlign w:val="center"/>
            <w:hideMark/>
          </w:tcPr>
          <w:p w14:paraId="4715BBEE" w14:textId="77777777" w:rsidR="00D54FDB" w:rsidRPr="00D54FDB" w:rsidRDefault="00D54FDB" w:rsidP="00D54FDB">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val="en-US" w:eastAsia="el-GR"/>
              </w:rPr>
              <w:t>2000</w:t>
            </w:r>
          </w:p>
        </w:tc>
        <w:tc>
          <w:tcPr>
            <w:tcW w:w="709" w:type="dxa"/>
            <w:tcBorders>
              <w:top w:val="nil"/>
              <w:left w:val="nil"/>
              <w:bottom w:val="single" w:sz="8" w:space="0" w:color="auto"/>
              <w:right w:val="single" w:sz="8" w:space="0" w:color="auto"/>
            </w:tcBorders>
            <w:shd w:val="clear" w:color="auto" w:fill="F2F2F2" w:themeFill="background1" w:themeFillShade="F2"/>
            <w:vAlign w:val="center"/>
            <w:hideMark/>
          </w:tcPr>
          <w:p w14:paraId="27D780CA" w14:textId="77777777" w:rsidR="00D54FDB" w:rsidRPr="00D54FDB" w:rsidRDefault="00D54FDB" w:rsidP="00D54FDB">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val="en-US" w:eastAsia="el-GR"/>
              </w:rPr>
              <w:t>2000</w:t>
            </w:r>
          </w:p>
        </w:tc>
        <w:tc>
          <w:tcPr>
            <w:tcW w:w="992" w:type="dxa"/>
            <w:tcBorders>
              <w:top w:val="nil"/>
              <w:left w:val="nil"/>
              <w:bottom w:val="single" w:sz="8" w:space="0" w:color="auto"/>
              <w:right w:val="single" w:sz="8" w:space="0" w:color="auto"/>
            </w:tcBorders>
            <w:shd w:val="clear" w:color="auto" w:fill="F2F2F2" w:themeFill="background1" w:themeFillShade="F2"/>
            <w:vAlign w:val="center"/>
            <w:hideMark/>
          </w:tcPr>
          <w:p w14:paraId="11748B5E" w14:textId="61D936F4" w:rsidR="00D54FDB" w:rsidRPr="00D54FDB" w:rsidRDefault="00B66D6A" w:rsidP="00D54FDB">
            <w:pPr>
              <w:spacing w:after="0" w:line="240" w:lineRule="auto"/>
              <w:jc w:val="cente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val="en-US" w:eastAsia="el-GR"/>
              </w:rPr>
              <w:t>2</w:t>
            </w:r>
            <w:r w:rsidR="00D54FDB" w:rsidRPr="00D54FDB">
              <w:rPr>
                <w:rFonts w:ascii="Calibri" w:eastAsia="Times New Roman" w:hAnsi="Calibri" w:cs="Calibri"/>
                <w:color w:val="000000"/>
                <w:sz w:val="20"/>
                <w:szCs w:val="20"/>
                <w:lang w:val="en-US" w:eastAsia="el-GR"/>
              </w:rPr>
              <w:t>00GB</w:t>
            </w:r>
          </w:p>
        </w:tc>
        <w:tc>
          <w:tcPr>
            <w:tcW w:w="851" w:type="dxa"/>
            <w:tcBorders>
              <w:top w:val="nil"/>
              <w:left w:val="nil"/>
              <w:bottom w:val="single" w:sz="8" w:space="0" w:color="auto"/>
              <w:right w:val="single" w:sz="8" w:space="0" w:color="auto"/>
            </w:tcBorders>
            <w:shd w:val="clear" w:color="auto" w:fill="F2F2F2" w:themeFill="background1" w:themeFillShade="F2"/>
            <w:vAlign w:val="center"/>
            <w:hideMark/>
          </w:tcPr>
          <w:p w14:paraId="3F1361A7" w14:textId="77777777" w:rsidR="00D54FDB" w:rsidRPr="00D54FDB" w:rsidRDefault="00D54FDB" w:rsidP="00D54FDB">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€ 20</w:t>
            </w:r>
          </w:p>
        </w:tc>
        <w:tc>
          <w:tcPr>
            <w:tcW w:w="1984" w:type="dxa"/>
            <w:tcBorders>
              <w:top w:val="nil"/>
              <w:left w:val="nil"/>
              <w:bottom w:val="single" w:sz="8" w:space="0" w:color="auto"/>
              <w:right w:val="single" w:sz="8" w:space="0" w:color="auto"/>
            </w:tcBorders>
            <w:shd w:val="clear" w:color="auto" w:fill="F2F2F2" w:themeFill="background1" w:themeFillShade="F2"/>
            <w:vAlign w:val="center"/>
            <w:hideMark/>
          </w:tcPr>
          <w:p w14:paraId="6596089A" w14:textId="77777777" w:rsidR="00D54FDB" w:rsidRPr="00D54FDB" w:rsidRDefault="00D54FDB" w:rsidP="00351A85">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€4/€7/€10/€13/€16/€20/€24/€27/€30</w:t>
            </w:r>
          </w:p>
        </w:tc>
        <w:tc>
          <w:tcPr>
            <w:tcW w:w="1843" w:type="dxa"/>
            <w:tcBorders>
              <w:top w:val="nil"/>
              <w:left w:val="nil"/>
              <w:bottom w:val="single" w:sz="8" w:space="0" w:color="auto"/>
              <w:right w:val="single" w:sz="8" w:space="0" w:color="auto"/>
            </w:tcBorders>
            <w:shd w:val="clear" w:color="auto" w:fill="F2F2F2" w:themeFill="background1" w:themeFillShade="F2"/>
            <w:vAlign w:val="center"/>
            <w:hideMark/>
          </w:tcPr>
          <w:p w14:paraId="47D4D9FB" w14:textId="77777777" w:rsidR="00D54FDB" w:rsidRPr="00D54FDB" w:rsidRDefault="00D54FDB" w:rsidP="00351A85">
            <w:pPr>
              <w:spacing w:after="0" w:line="240" w:lineRule="auto"/>
              <w:jc w:val="center"/>
              <w:rPr>
                <w:rFonts w:ascii="Calibri" w:eastAsia="Times New Roman" w:hAnsi="Calibri" w:cs="Calibri"/>
                <w:b/>
                <w:bCs/>
                <w:color w:val="000000"/>
                <w:sz w:val="20"/>
                <w:szCs w:val="20"/>
                <w:lang w:eastAsia="el-GR"/>
              </w:rPr>
            </w:pPr>
            <w:r w:rsidRPr="00D54FDB">
              <w:rPr>
                <w:rFonts w:ascii="Calibri" w:eastAsia="Times New Roman" w:hAnsi="Calibri" w:cs="Calibri"/>
                <w:b/>
                <w:bCs/>
                <w:color w:val="000000"/>
                <w:sz w:val="20"/>
                <w:szCs w:val="20"/>
                <w:lang w:eastAsia="el-GR"/>
              </w:rPr>
              <w:t>€24/€27/€30/€33/€36/€40/€44/€47/€50</w:t>
            </w:r>
          </w:p>
        </w:tc>
        <w:tc>
          <w:tcPr>
            <w:tcW w:w="1747" w:type="dxa"/>
            <w:tcBorders>
              <w:top w:val="nil"/>
              <w:left w:val="nil"/>
              <w:bottom w:val="single" w:sz="8" w:space="0" w:color="auto"/>
              <w:right w:val="single" w:sz="8" w:space="0" w:color="auto"/>
            </w:tcBorders>
            <w:shd w:val="clear" w:color="auto" w:fill="F2F2F2" w:themeFill="background1" w:themeFillShade="F2"/>
            <w:vAlign w:val="center"/>
            <w:hideMark/>
          </w:tcPr>
          <w:p w14:paraId="4BBB4A73" w14:textId="670B6FA6" w:rsidR="00D54FDB" w:rsidRPr="00D54FDB" w:rsidRDefault="00D54FDB" w:rsidP="00351A85">
            <w:pPr>
              <w:spacing w:after="0" w:line="240" w:lineRule="auto"/>
              <w:jc w:val="center"/>
              <w:rPr>
                <w:rFonts w:ascii="Calibri" w:eastAsia="Times New Roman" w:hAnsi="Calibri" w:cs="Calibri"/>
                <w:color w:val="000000"/>
                <w:sz w:val="20"/>
                <w:szCs w:val="20"/>
                <w:lang w:eastAsia="el-GR"/>
              </w:rPr>
            </w:pPr>
            <w:r w:rsidRPr="00D54FDB">
              <w:rPr>
                <w:rFonts w:ascii="Calibri" w:eastAsia="Times New Roman" w:hAnsi="Calibri" w:cs="Calibri"/>
                <w:color w:val="000000"/>
                <w:sz w:val="20"/>
                <w:szCs w:val="20"/>
                <w:lang w:eastAsia="el-GR"/>
              </w:rPr>
              <w:t>€96/€168/€240/€312/€384/€480/€576/€648/€720</w:t>
            </w:r>
          </w:p>
        </w:tc>
      </w:tr>
    </w:tbl>
    <w:p w14:paraId="2150CB1C" w14:textId="037056DF" w:rsidR="00F00015" w:rsidRPr="00B34E29" w:rsidRDefault="00F00015" w:rsidP="00351A85">
      <w:pPr>
        <w:spacing w:after="0"/>
        <w:jc w:val="both"/>
        <w:rPr>
          <w:rFonts w:cstheme="minorHAnsi"/>
          <w:b/>
          <w:bCs/>
          <w:lang w:val="en-US"/>
        </w:rPr>
      </w:pPr>
      <w:r w:rsidRPr="00B34E29">
        <w:rPr>
          <w:rFonts w:cstheme="minorHAnsi"/>
          <w:b/>
          <w:bCs/>
          <w:lang w:val="en-US"/>
        </w:rPr>
        <w:t>Notes:</w:t>
      </w:r>
    </w:p>
    <w:p w14:paraId="69EC93F4" w14:textId="77777777" w:rsidR="000B21E7" w:rsidRDefault="000B21E7" w:rsidP="00351A85">
      <w:pPr>
        <w:pStyle w:val="ListParagraph"/>
        <w:numPr>
          <w:ilvl w:val="0"/>
          <w:numId w:val="3"/>
        </w:numPr>
        <w:spacing w:after="0" w:line="240" w:lineRule="auto"/>
        <w:jc w:val="both"/>
        <w:rPr>
          <w:rStyle w:val="Hyperlink"/>
          <w:rFonts w:cstheme="minorHAnsi"/>
          <w:color w:val="auto"/>
          <w:u w:val="none"/>
          <w:lang w:val="en-US"/>
        </w:rPr>
      </w:pPr>
      <w:r w:rsidRPr="00B34E29">
        <w:rPr>
          <w:rStyle w:val="Hyperlink"/>
          <w:rFonts w:cstheme="minorHAnsi"/>
          <w:color w:val="auto"/>
          <w:u w:val="none"/>
          <w:lang w:val="en-US"/>
        </w:rPr>
        <w:t xml:space="preserve">All quoted prices include VAT. </w:t>
      </w:r>
    </w:p>
    <w:p w14:paraId="33F4EC61" w14:textId="77777777" w:rsidR="000B21E7" w:rsidRDefault="000B21E7" w:rsidP="00351A85">
      <w:pPr>
        <w:pStyle w:val="ListParagraph"/>
        <w:spacing w:after="0" w:line="240" w:lineRule="auto"/>
        <w:ind w:left="360"/>
        <w:jc w:val="both"/>
        <w:rPr>
          <w:rStyle w:val="Hyperlink"/>
          <w:rFonts w:cstheme="minorHAnsi"/>
          <w:color w:val="auto"/>
          <w:u w:val="none"/>
          <w:lang w:val="en-US"/>
        </w:rPr>
      </w:pPr>
    </w:p>
    <w:p w14:paraId="561D1EED" w14:textId="561C26A6" w:rsidR="000B21E7" w:rsidRPr="005F39C6" w:rsidRDefault="000B21E7" w:rsidP="00351A85">
      <w:pPr>
        <w:pStyle w:val="ListParagraph"/>
        <w:numPr>
          <w:ilvl w:val="0"/>
          <w:numId w:val="3"/>
        </w:numPr>
        <w:shd w:val="clear" w:color="auto" w:fill="FFFFFF"/>
        <w:spacing w:after="0" w:line="240" w:lineRule="auto"/>
        <w:rPr>
          <w:rStyle w:val="Hyperlink"/>
          <w:rFonts w:cstheme="minorHAnsi"/>
          <w:color w:val="0D0D0D" w:themeColor="text1" w:themeTint="F2"/>
          <w:u w:val="none"/>
          <w:lang w:val="en-US"/>
        </w:rPr>
      </w:pPr>
      <w:r>
        <w:rPr>
          <w:rFonts w:eastAsia="Times New Roman" w:cstheme="minorHAnsi"/>
          <w:color w:val="0D0D0D" w:themeColor="text1" w:themeTint="F2"/>
          <w:lang w:val="en-US" w:eastAsia="el-GR"/>
        </w:rPr>
        <w:t>Top</w:t>
      </w:r>
      <w:r w:rsidRPr="005F39C6">
        <w:rPr>
          <w:rFonts w:eastAsia="Times New Roman" w:cstheme="minorHAnsi"/>
          <w:color w:val="0D0D0D" w:themeColor="text1" w:themeTint="F2"/>
          <w:lang w:val="en-US" w:eastAsia="el-GR"/>
        </w:rPr>
        <w:t>-</w:t>
      </w:r>
      <w:r>
        <w:rPr>
          <w:rFonts w:eastAsia="Times New Roman" w:cstheme="minorHAnsi"/>
          <w:color w:val="0D0D0D" w:themeColor="text1" w:themeTint="F2"/>
          <w:lang w:val="en-US" w:eastAsia="el-GR"/>
        </w:rPr>
        <w:t>up</w:t>
      </w:r>
      <w:r w:rsidRPr="005F39C6">
        <w:rPr>
          <w:rFonts w:eastAsia="Times New Roman" w:cstheme="minorHAnsi"/>
          <w:color w:val="0D0D0D" w:themeColor="text1" w:themeTint="F2"/>
          <w:lang w:val="en-US" w:eastAsia="el-GR"/>
        </w:rPr>
        <w:t xml:space="preserve"> </w:t>
      </w:r>
      <w:r>
        <w:rPr>
          <w:rFonts w:eastAsia="Times New Roman" w:cstheme="minorHAnsi"/>
          <w:color w:val="0D0D0D" w:themeColor="text1" w:themeTint="F2"/>
          <w:lang w:val="en-US" w:eastAsia="el-GR"/>
        </w:rPr>
        <w:t>allowance</w:t>
      </w:r>
      <w:r w:rsidRPr="00BC3269">
        <w:rPr>
          <w:rFonts w:eastAsia="Times New Roman" w:cstheme="minorHAnsi"/>
          <w:color w:val="0D0D0D" w:themeColor="text1" w:themeTint="F2"/>
          <w:lang w:val="en-US" w:eastAsia="el-GR"/>
        </w:rPr>
        <w:t xml:space="preserve"> </w:t>
      </w:r>
      <w:r>
        <w:rPr>
          <w:rFonts w:eastAsia="Times New Roman" w:cstheme="minorHAnsi"/>
          <w:color w:val="0D0D0D" w:themeColor="text1" w:themeTint="F2"/>
          <w:lang w:val="en-US" w:eastAsia="el-GR"/>
        </w:rPr>
        <w:t>also</w:t>
      </w:r>
      <w:r w:rsidRPr="005F39C6">
        <w:rPr>
          <w:rFonts w:eastAsia="Times New Roman" w:cstheme="minorHAnsi"/>
          <w:color w:val="0D0D0D" w:themeColor="text1" w:themeTint="F2"/>
          <w:lang w:val="en-US" w:eastAsia="el-GR"/>
        </w:rPr>
        <w:t xml:space="preserve"> </w:t>
      </w:r>
      <w:r>
        <w:rPr>
          <w:rFonts w:eastAsia="Times New Roman" w:cstheme="minorHAnsi"/>
          <w:color w:val="0D0D0D" w:themeColor="text1" w:themeTint="F2"/>
          <w:lang w:val="en-US" w:eastAsia="el-GR"/>
        </w:rPr>
        <w:t>includes</w:t>
      </w:r>
      <w:r w:rsidRPr="005F39C6">
        <w:rPr>
          <w:rFonts w:eastAsia="Times New Roman" w:cstheme="minorHAnsi"/>
          <w:color w:val="0D0D0D" w:themeColor="text1" w:themeTint="F2"/>
          <w:lang w:val="en-US" w:eastAsia="el-GR"/>
        </w:rPr>
        <w:t xml:space="preserve"> </w:t>
      </w:r>
      <w:r w:rsidRPr="005F2CE2">
        <w:rPr>
          <w:rFonts w:eastAsia="Times New Roman" w:cstheme="minorHAnsi"/>
          <w:b/>
          <w:bCs/>
          <w:color w:val="0D0D0D" w:themeColor="text1" w:themeTint="F2"/>
        </w:rPr>
        <w:t>Pocket</w:t>
      </w:r>
      <w:r w:rsidRPr="005F39C6">
        <w:rPr>
          <w:rFonts w:eastAsia="Times New Roman" w:cstheme="minorHAnsi"/>
          <w:b/>
          <w:bCs/>
          <w:color w:val="0D0D0D" w:themeColor="text1" w:themeTint="F2"/>
          <w:lang w:val="en-US"/>
        </w:rPr>
        <w:t xml:space="preserve"> </w:t>
      </w:r>
      <w:r w:rsidRPr="005F2CE2">
        <w:rPr>
          <w:rFonts w:eastAsia="Times New Roman" w:cstheme="minorHAnsi"/>
          <w:b/>
          <w:bCs/>
          <w:color w:val="0D0D0D" w:themeColor="text1" w:themeTint="F2"/>
        </w:rPr>
        <w:t>Money</w:t>
      </w:r>
      <w:r w:rsidRPr="005F39C6">
        <w:rPr>
          <w:rFonts w:eastAsia="Times New Roman" w:cstheme="minorHAnsi"/>
          <w:b/>
          <w:bCs/>
          <w:color w:val="0D0D0D" w:themeColor="text1" w:themeTint="F2"/>
          <w:lang w:val="en-US"/>
        </w:rPr>
        <w:t xml:space="preserve"> €2</w:t>
      </w:r>
      <w:r w:rsidRPr="005F39C6">
        <w:rPr>
          <w:rFonts w:eastAsia="Times New Roman" w:cstheme="minorHAnsi"/>
          <w:color w:val="0D0D0D" w:themeColor="text1" w:themeTint="F2"/>
          <w:lang w:val="en-US"/>
        </w:rPr>
        <w:t xml:space="preserve"> (</w:t>
      </w:r>
      <w:r>
        <w:rPr>
          <w:rFonts w:eastAsia="Times New Roman" w:cstheme="minorHAnsi"/>
          <w:color w:val="0D0D0D" w:themeColor="text1" w:themeTint="F2"/>
          <w:lang w:val="en-US"/>
        </w:rPr>
        <w:t>for use in services</w:t>
      </w:r>
      <w:r w:rsidRPr="005F39C6">
        <w:rPr>
          <w:rFonts w:eastAsia="Times New Roman" w:cstheme="minorHAnsi"/>
          <w:color w:val="0D0D0D" w:themeColor="text1" w:themeTint="F2"/>
          <w:lang w:val="en-US"/>
        </w:rPr>
        <w:t>).</w:t>
      </w:r>
    </w:p>
    <w:p w14:paraId="36385432" w14:textId="77777777" w:rsidR="000B21E7" w:rsidRPr="005F39C6" w:rsidRDefault="000B21E7" w:rsidP="00351A85">
      <w:pPr>
        <w:pStyle w:val="ListParagraph"/>
        <w:spacing w:after="0" w:line="240" w:lineRule="auto"/>
        <w:ind w:left="360"/>
        <w:jc w:val="both"/>
        <w:rPr>
          <w:rStyle w:val="Hyperlink"/>
          <w:rFonts w:cstheme="minorHAnsi"/>
          <w:color w:val="auto"/>
          <w:u w:val="none"/>
          <w:lang w:val="en-US"/>
        </w:rPr>
      </w:pPr>
    </w:p>
    <w:p w14:paraId="69B0B74E" w14:textId="77777777" w:rsidR="00D54FDB" w:rsidRDefault="000B21E7" w:rsidP="00351A85">
      <w:pPr>
        <w:pStyle w:val="ListParagraph"/>
        <w:numPr>
          <w:ilvl w:val="0"/>
          <w:numId w:val="3"/>
        </w:numPr>
        <w:spacing w:after="0" w:line="240" w:lineRule="auto"/>
        <w:jc w:val="both"/>
        <w:rPr>
          <w:rFonts w:cstheme="minorHAnsi"/>
          <w:lang w:val="en-US"/>
        </w:rPr>
      </w:pPr>
      <w:r w:rsidRPr="00D54FDB">
        <w:rPr>
          <w:rFonts w:cstheme="minorHAnsi"/>
          <w:lang w:val="en-US"/>
        </w:rPr>
        <w:t xml:space="preserve">The soeasy Youth plan is exclusively available to individuals aged </w:t>
      </w:r>
      <w:r w:rsidRPr="00D54FDB">
        <w:rPr>
          <w:rFonts w:cstheme="minorHAnsi"/>
          <w:b/>
          <w:bCs/>
          <w:lang w:val="en-US"/>
        </w:rPr>
        <w:t>up to 27</w:t>
      </w:r>
      <w:r w:rsidRPr="00D54FDB">
        <w:rPr>
          <w:rFonts w:cstheme="minorHAnsi"/>
          <w:lang w:val="en-US"/>
        </w:rPr>
        <w:t xml:space="preserve"> (who have not reached the age of 28 years old)</w:t>
      </w:r>
      <w:r w:rsidR="00D54FDB" w:rsidRPr="00D54FDB">
        <w:rPr>
          <w:rFonts w:cstheme="minorHAnsi"/>
          <w:lang w:val="en-US"/>
        </w:rPr>
        <w:t xml:space="preserve"> </w:t>
      </w:r>
      <w:r w:rsidR="00D54FDB">
        <w:rPr>
          <w:rFonts w:cstheme="minorHAnsi"/>
          <w:lang w:val="en-US"/>
        </w:rPr>
        <w:t>and</w:t>
      </w:r>
      <w:r w:rsidRPr="00D54FDB">
        <w:rPr>
          <w:rFonts w:cstheme="minorHAnsi"/>
          <w:lang w:val="en-US"/>
        </w:rPr>
        <w:t xml:space="preserve"> is provided with a Device (2</w:t>
      </w:r>
      <w:r w:rsidRPr="00D54FDB">
        <w:rPr>
          <w:rFonts w:cstheme="minorHAnsi"/>
          <w:b/>
          <w:bCs/>
          <w:lang w:val="en-US"/>
        </w:rPr>
        <w:t xml:space="preserve">4-month </w:t>
      </w:r>
      <w:r w:rsidRPr="00D54FDB">
        <w:rPr>
          <w:rFonts w:cstheme="minorHAnsi"/>
          <w:lang w:val="en-US"/>
        </w:rPr>
        <w:t xml:space="preserve">commitment) or with </w:t>
      </w:r>
      <w:r w:rsidRPr="00D54FDB">
        <w:rPr>
          <w:rFonts w:cstheme="minorHAnsi"/>
          <w:b/>
          <w:bCs/>
          <w:lang w:val="en-US"/>
        </w:rPr>
        <w:t>sim-only</w:t>
      </w:r>
      <w:r w:rsidRPr="00D54FDB">
        <w:rPr>
          <w:rFonts w:cstheme="minorHAnsi"/>
          <w:lang w:val="en-US"/>
        </w:rPr>
        <w:t xml:space="preserve"> (no commitment).</w:t>
      </w:r>
    </w:p>
    <w:p w14:paraId="3B750866" w14:textId="77777777" w:rsidR="00D54FDB" w:rsidRPr="00D54FDB" w:rsidRDefault="00D54FDB" w:rsidP="00351A85">
      <w:pPr>
        <w:pStyle w:val="ListParagraph"/>
        <w:spacing w:after="0"/>
        <w:rPr>
          <w:lang w:val="en-US"/>
        </w:rPr>
      </w:pPr>
    </w:p>
    <w:p w14:paraId="31CE6468" w14:textId="54BCC96E" w:rsidR="000B21E7" w:rsidRPr="00D54FDB" w:rsidRDefault="000B21E7" w:rsidP="00351A85">
      <w:pPr>
        <w:pStyle w:val="ListParagraph"/>
        <w:numPr>
          <w:ilvl w:val="0"/>
          <w:numId w:val="3"/>
        </w:numPr>
        <w:spacing w:after="0" w:line="240" w:lineRule="auto"/>
        <w:jc w:val="both"/>
        <w:rPr>
          <w:rFonts w:cstheme="minorHAnsi"/>
          <w:lang w:val="en-US"/>
        </w:rPr>
      </w:pPr>
      <w:r w:rsidRPr="00D54FDB">
        <w:rPr>
          <w:lang w:val="en-US"/>
        </w:rPr>
        <w:t>soeasy Youth plan with a monthly auto top-up requires commitment to a parent / guardian’s pay monthly plan. Payment via Direct Debit Authorization will settle the monthly payments of</w:t>
      </w:r>
      <w:r w:rsidR="00D54FDB" w:rsidRPr="00D54FDB">
        <w:rPr>
          <w:lang w:val="en-US"/>
        </w:rPr>
        <w:t xml:space="preserve"> </w:t>
      </w:r>
      <w:r w:rsidRPr="00D54FDB">
        <w:rPr>
          <w:rFonts w:eastAsia="Times New Roman"/>
          <w:lang w:val="en-US"/>
        </w:rPr>
        <w:t>the monthly auto top-up</w:t>
      </w:r>
      <w:r w:rsidR="00D54FDB">
        <w:rPr>
          <w:rFonts w:eastAsia="Times New Roman"/>
          <w:lang w:val="en-US"/>
        </w:rPr>
        <w:t xml:space="preserve"> and </w:t>
      </w:r>
      <w:r w:rsidRPr="00D54FDB">
        <w:rPr>
          <w:rFonts w:eastAsia="Times New Roman"/>
          <w:color w:val="202124"/>
          <w:lang w:val="en" w:eastAsia="el-GR"/>
        </w:rPr>
        <w:t>the monthly installments of the device (soeasy Youth with device) where applicable</w:t>
      </w:r>
      <w:r w:rsidR="00D54FDB">
        <w:rPr>
          <w:rFonts w:eastAsia="Times New Roman"/>
          <w:color w:val="202124"/>
          <w:lang w:val="en" w:eastAsia="el-GR"/>
        </w:rPr>
        <w:t>.</w:t>
      </w:r>
    </w:p>
    <w:p w14:paraId="55EEC87D" w14:textId="77777777" w:rsidR="00BC3269" w:rsidRPr="00BC3269" w:rsidRDefault="000D611E" w:rsidP="00351A85">
      <w:pPr>
        <w:pStyle w:val="ListParagraph"/>
        <w:spacing w:after="0" w:line="240" w:lineRule="auto"/>
        <w:ind w:left="360"/>
        <w:jc w:val="both"/>
        <w:rPr>
          <w:rFonts w:cstheme="minorHAnsi"/>
          <w:lang w:val="en-US"/>
        </w:rPr>
      </w:pPr>
    </w:p>
    <w:p w14:paraId="448E5407" w14:textId="77777777" w:rsidR="000B21E7" w:rsidRPr="00B34E29" w:rsidRDefault="000B21E7" w:rsidP="00351A85">
      <w:pPr>
        <w:pStyle w:val="ListParagraph"/>
        <w:numPr>
          <w:ilvl w:val="0"/>
          <w:numId w:val="3"/>
        </w:numPr>
        <w:spacing w:after="0" w:line="240" w:lineRule="auto"/>
        <w:jc w:val="both"/>
        <w:rPr>
          <w:rFonts w:cstheme="minorHAnsi"/>
          <w:bCs/>
          <w:lang w:val="en-US"/>
        </w:rPr>
      </w:pPr>
      <w:r w:rsidRPr="00B34E29">
        <w:rPr>
          <w:rFonts w:cstheme="minorHAnsi"/>
          <w:bCs/>
          <w:lang w:val="en-US"/>
        </w:rPr>
        <w:t xml:space="preserve">soeasy youth plan with handset requires the commitment </w:t>
      </w:r>
      <w:r>
        <w:rPr>
          <w:rFonts w:cstheme="minorHAnsi"/>
          <w:bCs/>
          <w:lang w:val="en-US"/>
        </w:rPr>
        <w:t xml:space="preserve">of both soeasy Youth and </w:t>
      </w:r>
      <w:r w:rsidRPr="00B34E29">
        <w:rPr>
          <w:rFonts w:cstheme="minorHAnsi"/>
          <w:bCs/>
          <w:lang w:val="en-US"/>
        </w:rPr>
        <w:t xml:space="preserve">of Pay Monthly </w:t>
      </w:r>
      <w:r>
        <w:rPr>
          <w:rFonts w:cstheme="minorHAnsi"/>
          <w:bCs/>
          <w:lang w:val="en-US"/>
        </w:rPr>
        <w:t xml:space="preserve">customers </w:t>
      </w:r>
      <w:r w:rsidRPr="00B34E29">
        <w:rPr>
          <w:rFonts w:cstheme="minorHAnsi"/>
          <w:bCs/>
          <w:lang w:val="en-US"/>
        </w:rPr>
        <w:t>maintaining</w:t>
      </w:r>
      <w:r>
        <w:rPr>
          <w:rFonts w:cstheme="minorHAnsi"/>
          <w:bCs/>
          <w:lang w:val="en-US"/>
        </w:rPr>
        <w:t xml:space="preserve"> both</w:t>
      </w:r>
      <w:r w:rsidRPr="00B34E29">
        <w:rPr>
          <w:rFonts w:cstheme="minorHAnsi"/>
          <w:bCs/>
          <w:lang w:val="en-US"/>
        </w:rPr>
        <w:t xml:space="preserve"> the plan</w:t>
      </w:r>
      <w:r>
        <w:rPr>
          <w:rFonts w:cstheme="minorHAnsi"/>
          <w:bCs/>
          <w:lang w:val="en-US"/>
        </w:rPr>
        <w:t>s</w:t>
      </w:r>
      <w:r w:rsidRPr="00B34E29">
        <w:rPr>
          <w:rFonts w:cstheme="minorHAnsi"/>
          <w:bCs/>
          <w:lang w:val="en-US"/>
        </w:rPr>
        <w:t xml:space="preserve"> for 24 consecutive months from the provision date</w:t>
      </w:r>
      <w:r>
        <w:rPr>
          <w:rFonts w:cstheme="minorHAnsi"/>
          <w:bCs/>
          <w:lang w:val="en-US"/>
        </w:rPr>
        <w:t>.</w:t>
      </w:r>
      <w:r w:rsidRPr="00B34E29">
        <w:rPr>
          <w:rFonts w:cstheme="minorHAnsi"/>
          <w:bCs/>
          <w:lang w:val="en-US"/>
        </w:rPr>
        <w:t xml:space="preserve"> </w:t>
      </w:r>
    </w:p>
    <w:p w14:paraId="233A6A9C" w14:textId="77777777" w:rsidR="000B21E7" w:rsidRPr="00B34E29" w:rsidRDefault="000B21E7" w:rsidP="00351A85">
      <w:pPr>
        <w:pStyle w:val="ListParagraph"/>
        <w:spacing w:after="0"/>
        <w:rPr>
          <w:rFonts w:cstheme="minorHAnsi"/>
          <w:b/>
          <w:bCs/>
          <w:lang w:val="en-US"/>
        </w:rPr>
      </w:pPr>
    </w:p>
    <w:p w14:paraId="7A18D01F" w14:textId="0752A859" w:rsidR="000B21E7" w:rsidRPr="00351A85" w:rsidRDefault="000B21E7" w:rsidP="00351A85">
      <w:pPr>
        <w:pStyle w:val="ListParagraph"/>
        <w:numPr>
          <w:ilvl w:val="0"/>
          <w:numId w:val="3"/>
        </w:numPr>
        <w:spacing w:after="0"/>
        <w:jc w:val="both"/>
        <w:rPr>
          <w:rFonts w:cstheme="minorHAnsi"/>
          <w:b/>
          <w:bCs/>
          <w:lang w:val="en-US"/>
        </w:rPr>
      </w:pPr>
      <w:r w:rsidRPr="00351A85">
        <w:rPr>
          <w:rFonts w:cstheme="minorHAnsi"/>
          <w:lang w:val="en-US"/>
        </w:rPr>
        <w:t xml:space="preserve">Charges after the exhaustion of </w:t>
      </w:r>
      <w:r w:rsidR="00351A85">
        <w:rPr>
          <w:rFonts w:cstheme="minorHAnsi"/>
          <w:lang w:val="en-US"/>
        </w:rPr>
        <w:t>included</w:t>
      </w:r>
      <w:r w:rsidRPr="00351A85">
        <w:rPr>
          <w:rFonts w:cstheme="minorHAnsi"/>
          <w:lang w:val="en-US"/>
        </w:rPr>
        <w:t xml:space="preserve"> allowance:</w:t>
      </w:r>
      <w:r w:rsidR="00351A85">
        <w:rPr>
          <w:rFonts w:cstheme="minorHAnsi"/>
          <w:lang w:val="en-US"/>
        </w:rPr>
        <w:t xml:space="preserve"> </w:t>
      </w:r>
      <w:r w:rsidRPr="00351A85">
        <w:rPr>
          <w:rFonts w:cstheme="minorHAnsi"/>
          <w:b/>
          <w:bCs/>
          <w:lang w:val="en-US"/>
        </w:rPr>
        <w:t>Min</w:t>
      </w:r>
      <w:r w:rsidR="00351A85">
        <w:rPr>
          <w:rFonts w:cstheme="minorHAnsi"/>
          <w:b/>
          <w:bCs/>
          <w:lang w:val="en-US"/>
        </w:rPr>
        <w:t>.</w:t>
      </w:r>
      <w:r w:rsidRPr="00351A85">
        <w:rPr>
          <w:rFonts w:cstheme="minorHAnsi"/>
          <w:b/>
          <w:bCs/>
          <w:lang w:val="en-US"/>
        </w:rPr>
        <w:t xml:space="preserve"> €0,09/min</w:t>
      </w:r>
      <w:r w:rsidR="00D54FDB" w:rsidRPr="00351A85">
        <w:rPr>
          <w:rFonts w:cstheme="minorHAnsi"/>
          <w:b/>
          <w:bCs/>
          <w:lang w:val="en-US"/>
        </w:rPr>
        <w:t>,</w:t>
      </w:r>
      <w:r w:rsidR="00351A85">
        <w:rPr>
          <w:rFonts w:cstheme="minorHAnsi"/>
          <w:b/>
          <w:bCs/>
          <w:lang w:val="en-US"/>
        </w:rPr>
        <w:t xml:space="preserve"> </w:t>
      </w:r>
      <w:r w:rsidRPr="00351A85">
        <w:rPr>
          <w:rFonts w:cstheme="minorHAnsi"/>
          <w:b/>
          <w:bCs/>
          <w:lang w:val="en-US"/>
        </w:rPr>
        <w:t>SMS €0,03/SMS</w:t>
      </w:r>
      <w:r w:rsidR="00D54FDB" w:rsidRPr="00351A85">
        <w:rPr>
          <w:rFonts w:cstheme="minorHAnsi"/>
          <w:b/>
          <w:bCs/>
          <w:lang w:val="en-US"/>
        </w:rPr>
        <w:t>,</w:t>
      </w:r>
      <w:r w:rsidR="00351A85">
        <w:rPr>
          <w:rFonts w:cstheme="minorHAnsi"/>
          <w:b/>
          <w:bCs/>
          <w:lang w:val="en-US"/>
        </w:rPr>
        <w:t xml:space="preserve"> </w:t>
      </w:r>
      <w:r w:rsidRPr="00351A85">
        <w:rPr>
          <w:rFonts w:cstheme="minorHAnsi"/>
          <w:b/>
          <w:bCs/>
        </w:rPr>
        <w:t>ΜΙ</w:t>
      </w:r>
      <w:r w:rsidRPr="00351A85">
        <w:rPr>
          <w:rFonts w:cstheme="minorHAnsi"/>
          <w:b/>
          <w:bCs/>
          <w:lang w:val="en-US"/>
        </w:rPr>
        <w:t>: €0,15/</w:t>
      </w:r>
      <w:r w:rsidRPr="00351A85">
        <w:rPr>
          <w:rFonts w:cstheme="minorHAnsi"/>
          <w:b/>
          <w:bCs/>
        </w:rPr>
        <w:t>ΜΒ</w:t>
      </w:r>
      <w:r w:rsidRPr="00351A85">
        <w:rPr>
          <w:rFonts w:cstheme="minorHAnsi"/>
          <w:b/>
          <w:bCs/>
          <w:lang w:val="en-US"/>
        </w:rPr>
        <w:t xml:space="preserve"> or €5/2GB</w:t>
      </w:r>
      <w:r w:rsidR="00351A85">
        <w:rPr>
          <w:rFonts w:cstheme="minorHAnsi"/>
          <w:b/>
          <w:bCs/>
          <w:lang w:val="en-US"/>
        </w:rPr>
        <w:t>.</w:t>
      </w:r>
      <w:r w:rsidRPr="00351A85">
        <w:rPr>
          <w:rFonts w:cstheme="minorHAnsi"/>
          <w:b/>
          <w:bCs/>
          <w:lang w:val="en-US"/>
        </w:rPr>
        <w:t xml:space="preserve"> </w:t>
      </w:r>
    </w:p>
    <w:p w14:paraId="24F51CD1" w14:textId="77777777" w:rsidR="000B21E7" w:rsidRPr="00B34E29" w:rsidRDefault="000B21E7" w:rsidP="00351A85">
      <w:pPr>
        <w:spacing w:after="0"/>
        <w:ind w:left="360"/>
        <w:jc w:val="both"/>
        <w:rPr>
          <w:rFonts w:cstheme="minorHAnsi"/>
          <w:b/>
          <w:bCs/>
          <w:lang w:val="en-US"/>
        </w:rPr>
      </w:pPr>
    </w:p>
    <w:p w14:paraId="6A5F3299" w14:textId="06B826C4" w:rsidR="000B21E7" w:rsidRPr="00351A85" w:rsidRDefault="000B21E7" w:rsidP="00351A85">
      <w:pPr>
        <w:pStyle w:val="ListParagraph"/>
        <w:numPr>
          <w:ilvl w:val="0"/>
          <w:numId w:val="3"/>
        </w:numPr>
        <w:spacing w:after="0"/>
        <w:jc w:val="both"/>
        <w:rPr>
          <w:rFonts w:cstheme="minorHAnsi"/>
          <w:bCs/>
          <w:lang w:val="en-US"/>
        </w:rPr>
      </w:pPr>
      <w:r w:rsidRPr="00B34E29">
        <w:rPr>
          <w:rFonts w:cstheme="minorHAnsi"/>
          <w:b/>
          <w:bCs/>
          <w:lang w:val="en-US"/>
        </w:rPr>
        <w:t>Renewal of Contract</w:t>
      </w:r>
      <w:r w:rsidRPr="00B34E29">
        <w:rPr>
          <w:rFonts w:cstheme="minorHAnsi"/>
          <w:lang w:val="en-US"/>
        </w:rPr>
        <w:t xml:space="preserve">: After the 12/24-month period, provided </w:t>
      </w:r>
      <w:r w:rsidR="00351A85">
        <w:rPr>
          <w:rFonts w:cstheme="minorHAnsi"/>
          <w:lang w:val="en-US"/>
        </w:rPr>
        <w:t xml:space="preserve">there was </w:t>
      </w:r>
      <w:r w:rsidRPr="00B34E29">
        <w:rPr>
          <w:rFonts w:cstheme="minorHAnsi"/>
          <w:lang w:val="en-US"/>
        </w:rPr>
        <w:t>no renewal or no other Plan (with or without a handset) has been selected, soeasy youth plan SIM Only without time commitment shall come into force.</w:t>
      </w:r>
    </w:p>
    <w:p w14:paraId="6EE7E3BD" w14:textId="77777777" w:rsidR="00351A85" w:rsidRPr="00B34E29" w:rsidRDefault="00351A85" w:rsidP="00351A85">
      <w:pPr>
        <w:pStyle w:val="ListParagraph"/>
        <w:spacing w:after="0"/>
        <w:ind w:left="360"/>
        <w:jc w:val="both"/>
        <w:rPr>
          <w:rFonts w:cstheme="minorHAnsi"/>
          <w:bCs/>
          <w:lang w:val="en-US"/>
        </w:rPr>
      </w:pPr>
    </w:p>
    <w:p w14:paraId="654AFFFE" w14:textId="228B4AAE" w:rsidR="000B21E7" w:rsidRPr="00B34E29" w:rsidRDefault="000B21E7" w:rsidP="00351A85">
      <w:pPr>
        <w:pStyle w:val="ListParagraph"/>
        <w:numPr>
          <w:ilvl w:val="0"/>
          <w:numId w:val="3"/>
        </w:numPr>
        <w:spacing w:after="0"/>
        <w:jc w:val="both"/>
        <w:rPr>
          <w:rFonts w:cstheme="minorHAnsi"/>
          <w:bCs/>
          <w:lang w:val="en-US"/>
        </w:rPr>
      </w:pPr>
      <w:r w:rsidRPr="00B34E29">
        <w:rPr>
          <w:rFonts w:cstheme="minorHAnsi"/>
          <w:b/>
          <w:bCs/>
          <w:lang w:val="en-US"/>
        </w:rPr>
        <w:t>Termination:</w:t>
      </w:r>
      <w:r w:rsidRPr="00B34E29">
        <w:rPr>
          <w:rFonts w:cstheme="minorHAnsi"/>
          <w:lang w:val="en-US"/>
        </w:rPr>
        <w:t xml:space="preserve"> In case of early termination the charge is €25. If a device/handset was provided in installments, then the customer must pay the remaining installments.</w:t>
      </w:r>
    </w:p>
    <w:p w14:paraId="55F07D9B" w14:textId="77777777" w:rsidR="00E422F0" w:rsidRPr="00B34E29" w:rsidRDefault="00E422F0" w:rsidP="00E422F0">
      <w:pPr>
        <w:spacing w:after="0"/>
        <w:jc w:val="both"/>
        <w:rPr>
          <w:rFonts w:cstheme="minorHAnsi"/>
          <w:bCs/>
          <w:lang w:val="en-US"/>
        </w:rPr>
      </w:pPr>
    </w:p>
    <w:p w14:paraId="1DC32798" w14:textId="510F3DFF" w:rsidR="00E422F0" w:rsidRPr="00B34E29" w:rsidRDefault="00F92A27" w:rsidP="00E422F0">
      <w:pPr>
        <w:jc w:val="both"/>
        <w:rPr>
          <w:rStyle w:val="Hyperlink"/>
          <w:rFonts w:cstheme="minorHAnsi"/>
          <w:color w:val="auto"/>
          <w:u w:val="none"/>
          <w:lang w:val="en-US"/>
        </w:rPr>
      </w:pPr>
      <w:r w:rsidRPr="00B34E29">
        <w:rPr>
          <w:rFonts w:cstheme="minorHAnsi"/>
          <w:b/>
          <w:lang w:val="en-US"/>
        </w:rPr>
        <w:t>More info</w:t>
      </w:r>
      <w:r w:rsidRPr="00B34E29">
        <w:rPr>
          <w:rFonts w:cstheme="minorHAnsi"/>
          <w:bCs/>
          <w:lang w:val="en-US"/>
        </w:rPr>
        <w:t xml:space="preserve"> </w:t>
      </w:r>
      <w:r w:rsidR="009B48AB" w:rsidRPr="00376B3F">
        <w:rPr>
          <w:lang w:val="en-US"/>
        </w:rPr>
        <w:t>www.cyta.com.cy/soeasy-youth-plans</w:t>
      </w:r>
      <w:r w:rsidR="009B48AB">
        <w:rPr>
          <w:lang w:val="en-US"/>
        </w:rPr>
        <w:t>/en</w:t>
      </w:r>
      <w:r w:rsidRPr="00B34E29">
        <w:rPr>
          <w:rStyle w:val="Hyperlink"/>
          <w:rFonts w:cstheme="minorHAnsi"/>
          <w:lang w:val="en-US"/>
        </w:rPr>
        <w:t xml:space="preserve">.  </w:t>
      </w:r>
      <w:r w:rsidRPr="00B34E29">
        <w:rPr>
          <w:rStyle w:val="Hyperlink"/>
          <w:rFonts w:cstheme="minorHAnsi"/>
          <w:u w:val="none"/>
          <w:lang w:val="en-US"/>
        </w:rPr>
        <w:t xml:space="preserve">  </w:t>
      </w:r>
    </w:p>
    <w:p w14:paraId="1C758FDD" w14:textId="4DD9C138" w:rsidR="00E422F0" w:rsidRPr="00351A85" w:rsidRDefault="00E422F0">
      <w:pPr>
        <w:jc w:val="both"/>
        <w:rPr>
          <w:rFonts w:cstheme="minorHAnsi"/>
          <w:sz w:val="20"/>
          <w:szCs w:val="20"/>
          <w:lang w:val="en-US"/>
        </w:rPr>
      </w:pPr>
      <w:r w:rsidRPr="00351A85">
        <w:rPr>
          <w:rFonts w:cstheme="minorHAnsi"/>
          <w:sz w:val="20"/>
          <w:szCs w:val="20"/>
          <w:lang w:val="en-US"/>
        </w:rPr>
        <w:t>Cyta shall notify the Subscriber at least one (1) month before the date of application of new fees/rates and for its right to terminate in accordance with Term 13.5 of the General Agreement for the Provision of Electronic Communications.</w:t>
      </w:r>
    </w:p>
    <w:sectPr w:rsidR="00E422F0" w:rsidRPr="00351A85" w:rsidSect="00351A85">
      <w:footerReference w:type="default" r:id="rId10"/>
      <w:pgSz w:w="11906" w:h="16838" w:code="9"/>
      <w:pgMar w:top="624"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A50D" w14:textId="77777777" w:rsidR="00897052" w:rsidRDefault="00897052" w:rsidP="002E51BB">
      <w:pPr>
        <w:spacing w:after="0" w:line="240" w:lineRule="auto"/>
      </w:pPr>
      <w:r>
        <w:separator/>
      </w:r>
    </w:p>
  </w:endnote>
  <w:endnote w:type="continuationSeparator" w:id="0">
    <w:p w14:paraId="639F5979" w14:textId="77777777" w:rsidR="00897052" w:rsidRDefault="00897052" w:rsidP="002E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D8EB" w14:textId="79B74C84" w:rsidR="00BB1713" w:rsidRPr="00BB1713" w:rsidRDefault="00BB1713">
    <w:pPr>
      <w:pStyle w:val="Footer"/>
      <w:rPr>
        <w:lang w:val="en-US"/>
      </w:rPr>
    </w:pPr>
    <w:bookmarkStart w:id="0" w:name="_Hlk57621364"/>
    <w:bookmarkStart w:id="1" w:name="_Hlk57621365"/>
    <w:r w:rsidRPr="00CB4BF9">
      <w:rPr>
        <w:vertAlign w:val="superscript"/>
        <w:lang w:val="en-US"/>
      </w:rPr>
      <w:t xml:space="preserve">1 </w:t>
    </w:r>
    <w:r>
      <w:rPr>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bookmarkEnd w:id="0"/>
    <w:bookmarkEnd w:id="1"/>
  </w:p>
  <w:p w14:paraId="1328E053" w14:textId="77777777" w:rsidR="00BB1713" w:rsidRPr="00BB1713" w:rsidRDefault="00BB171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DA7B" w14:textId="77777777" w:rsidR="00897052" w:rsidRDefault="00897052" w:rsidP="002E51BB">
      <w:pPr>
        <w:spacing w:after="0" w:line="240" w:lineRule="auto"/>
      </w:pPr>
      <w:r>
        <w:separator/>
      </w:r>
    </w:p>
  </w:footnote>
  <w:footnote w:type="continuationSeparator" w:id="0">
    <w:p w14:paraId="140E2AE8" w14:textId="77777777" w:rsidR="00897052" w:rsidRDefault="00897052" w:rsidP="002E5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A14A7"/>
    <w:multiLevelType w:val="multilevel"/>
    <w:tmpl w:val="21DA2E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8842C68"/>
    <w:multiLevelType w:val="hybridMultilevel"/>
    <w:tmpl w:val="82DEF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5E4B3712"/>
    <w:multiLevelType w:val="hybridMultilevel"/>
    <w:tmpl w:val="8F02B0DA"/>
    <w:lvl w:ilvl="0" w:tplc="1E5E4DD4">
      <w:start w:val="1"/>
      <w:numFmt w:val="decimal"/>
      <w:lvlText w:val="%1."/>
      <w:lvlJc w:val="left"/>
      <w:pPr>
        <w:ind w:left="360" w:hanging="360"/>
      </w:pPr>
      <w:rPr>
        <w:rFonts w:hint="default"/>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001663790">
    <w:abstractNumId w:val="0"/>
  </w:num>
  <w:num w:numId="2" w16cid:durableId="1428189768">
    <w:abstractNumId w:val="0"/>
  </w:num>
  <w:num w:numId="3" w16cid:durableId="2030056904">
    <w:abstractNumId w:val="3"/>
  </w:num>
  <w:num w:numId="4" w16cid:durableId="1712608870">
    <w:abstractNumId w:val="1"/>
  </w:num>
  <w:num w:numId="5" w16cid:durableId="1285502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formatting="1" w:enforcement="1" w:cryptProviderType="rsaAES" w:cryptAlgorithmClass="hash" w:cryptAlgorithmType="typeAny" w:cryptAlgorithmSid="14" w:cryptSpinCount="100000" w:hash="SyGvPu9ORu7TMNjBnCE4lOxlpWcBFkOkfKFBxHc0Bh3jCVLsCnL3t5y3odhnIZBf94CTpUqS1edFgyvI1erZjw==" w:salt="a+TTVkEZBqpcbeFX73MHp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BB"/>
    <w:rsid w:val="00095C76"/>
    <w:rsid w:val="000B21E7"/>
    <w:rsid w:val="000D611E"/>
    <w:rsid w:val="000F17CE"/>
    <w:rsid w:val="001B664A"/>
    <w:rsid w:val="001D25A6"/>
    <w:rsid w:val="002A2930"/>
    <w:rsid w:val="002E51BB"/>
    <w:rsid w:val="00351A85"/>
    <w:rsid w:val="00376B3F"/>
    <w:rsid w:val="003F66DF"/>
    <w:rsid w:val="004078A7"/>
    <w:rsid w:val="004464B6"/>
    <w:rsid w:val="00484BD5"/>
    <w:rsid w:val="005F39C6"/>
    <w:rsid w:val="005F7EDC"/>
    <w:rsid w:val="006544A9"/>
    <w:rsid w:val="00701F7D"/>
    <w:rsid w:val="0077328A"/>
    <w:rsid w:val="007D0C6A"/>
    <w:rsid w:val="00897052"/>
    <w:rsid w:val="008A77B7"/>
    <w:rsid w:val="00955E98"/>
    <w:rsid w:val="009A41C2"/>
    <w:rsid w:val="009B48AB"/>
    <w:rsid w:val="00A9404E"/>
    <w:rsid w:val="00AA09D1"/>
    <w:rsid w:val="00B34E29"/>
    <w:rsid w:val="00B66D6A"/>
    <w:rsid w:val="00B850EA"/>
    <w:rsid w:val="00BB1713"/>
    <w:rsid w:val="00BF222C"/>
    <w:rsid w:val="00C07DFF"/>
    <w:rsid w:val="00C4186A"/>
    <w:rsid w:val="00C762AB"/>
    <w:rsid w:val="00C77E4F"/>
    <w:rsid w:val="00CC67F5"/>
    <w:rsid w:val="00CF7B63"/>
    <w:rsid w:val="00D05203"/>
    <w:rsid w:val="00D36892"/>
    <w:rsid w:val="00D426EA"/>
    <w:rsid w:val="00D54FDB"/>
    <w:rsid w:val="00E422F0"/>
    <w:rsid w:val="00E56806"/>
    <w:rsid w:val="00ED5118"/>
    <w:rsid w:val="00F00015"/>
    <w:rsid w:val="00F04AFD"/>
    <w:rsid w:val="00F92A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0D06C5"/>
  <w15:chartTrackingRefBased/>
  <w15:docId w15:val="{55FFEF97-60D6-41A1-A9CE-FD9E5F86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51B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2E51BB"/>
    <w:rPr>
      <w:sz w:val="20"/>
      <w:szCs w:val="20"/>
      <w:lang w:val="en-GB"/>
    </w:rPr>
  </w:style>
  <w:style w:type="character" w:styleId="FootnoteReference">
    <w:name w:val="footnote reference"/>
    <w:basedOn w:val="DefaultParagraphFont"/>
    <w:uiPriority w:val="99"/>
    <w:semiHidden/>
    <w:unhideWhenUsed/>
    <w:rsid w:val="002E51BB"/>
    <w:rPr>
      <w:vertAlign w:val="superscript"/>
    </w:rPr>
  </w:style>
  <w:style w:type="table" w:styleId="TableGrid">
    <w:name w:val="Table Grid"/>
    <w:basedOn w:val="TableNormal"/>
    <w:uiPriority w:val="39"/>
    <w:rsid w:val="002E51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930"/>
    <w:pPr>
      <w:spacing w:line="256" w:lineRule="auto"/>
      <w:ind w:left="720"/>
      <w:contextualSpacing/>
    </w:pPr>
    <w:rPr>
      <w:lang w:val="en-GB"/>
    </w:rPr>
  </w:style>
  <w:style w:type="character" w:styleId="Hyperlink">
    <w:name w:val="Hyperlink"/>
    <w:basedOn w:val="DefaultParagraphFont"/>
    <w:uiPriority w:val="99"/>
    <w:semiHidden/>
    <w:unhideWhenUsed/>
    <w:rsid w:val="00F92A27"/>
    <w:rPr>
      <w:color w:val="0563C1" w:themeColor="hyperlink"/>
      <w:u w:val="single"/>
    </w:rPr>
  </w:style>
  <w:style w:type="paragraph" w:customStyle="1" w:styleId="Default">
    <w:name w:val="Default"/>
    <w:rsid w:val="00F92A27"/>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BB17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1713"/>
  </w:style>
  <w:style w:type="paragraph" w:styleId="Footer">
    <w:name w:val="footer"/>
    <w:basedOn w:val="Normal"/>
    <w:link w:val="FooterChar"/>
    <w:uiPriority w:val="99"/>
    <w:unhideWhenUsed/>
    <w:rsid w:val="00BB17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1650">
      <w:bodyDiv w:val="1"/>
      <w:marLeft w:val="0"/>
      <w:marRight w:val="0"/>
      <w:marTop w:val="0"/>
      <w:marBottom w:val="0"/>
      <w:divBdr>
        <w:top w:val="none" w:sz="0" w:space="0" w:color="auto"/>
        <w:left w:val="none" w:sz="0" w:space="0" w:color="auto"/>
        <w:bottom w:val="none" w:sz="0" w:space="0" w:color="auto"/>
        <w:right w:val="none" w:sz="0" w:space="0" w:color="auto"/>
      </w:divBdr>
    </w:div>
    <w:div w:id="1038121973">
      <w:bodyDiv w:val="1"/>
      <w:marLeft w:val="0"/>
      <w:marRight w:val="0"/>
      <w:marTop w:val="0"/>
      <w:marBottom w:val="0"/>
      <w:divBdr>
        <w:top w:val="none" w:sz="0" w:space="0" w:color="auto"/>
        <w:left w:val="none" w:sz="0" w:space="0" w:color="auto"/>
        <w:bottom w:val="none" w:sz="0" w:space="0" w:color="auto"/>
        <w:right w:val="none" w:sz="0" w:space="0" w:color="auto"/>
      </w:divBdr>
    </w:div>
    <w:div w:id="1238897878">
      <w:bodyDiv w:val="1"/>
      <w:marLeft w:val="0"/>
      <w:marRight w:val="0"/>
      <w:marTop w:val="0"/>
      <w:marBottom w:val="0"/>
      <w:divBdr>
        <w:top w:val="none" w:sz="0" w:space="0" w:color="auto"/>
        <w:left w:val="none" w:sz="0" w:space="0" w:color="auto"/>
        <w:bottom w:val="none" w:sz="0" w:space="0" w:color="auto"/>
        <w:right w:val="none" w:sz="0" w:space="0" w:color="auto"/>
      </w:divBdr>
    </w:div>
    <w:div w:id="1404911236">
      <w:bodyDiv w:val="1"/>
      <w:marLeft w:val="0"/>
      <w:marRight w:val="0"/>
      <w:marTop w:val="0"/>
      <w:marBottom w:val="0"/>
      <w:divBdr>
        <w:top w:val="none" w:sz="0" w:space="0" w:color="auto"/>
        <w:left w:val="none" w:sz="0" w:space="0" w:color="auto"/>
        <w:bottom w:val="none" w:sz="0" w:space="0" w:color="auto"/>
        <w:right w:val="none" w:sz="0" w:space="0" w:color="auto"/>
      </w:divBdr>
    </w:div>
    <w:div w:id="17098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ADCFD-9D6A-41A0-88B6-8663BE9A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2326</Characters>
  <Application>Microsoft Office Word</Application>
  <DocSecurity>14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Μιχαηλίδου Στέλλα (7072)</dc:creator>
  <cp:keywords/>
  <dc:description/>
  <cp:lastModifiedBy>Πιερούλα</cp:lastModifiedBy>
  <cp:revision>2</cp:revision>
  <dcterms:created xsi:type="dcterms:W3CDTF">2023-05-15T07:53:00Z</dcterms:created>
  <dcterms:modified xsi:type="dcterms:W3CDTF">2023-05-15T07:53:00Z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440f2c-29a3-4ee8-8d15-811b883e6dc2_Enabled">
    <vt:lpwstr>True</vt:lpwstr>
  </property>
  <property fmtid="{D5CDD505-2E9C-101B-9397-08002B2CF9AE}" pid="3" name="MSIP_Label_29440f2c-29a3-4ee8-8d15-811b883e6dc2_SiteId">
    <vt:lpwstr>32f52d5d-ec4b-4178-a8a5-4d28127a83fc</vt:lpwstr>
  </property>
  <property fmtid="{D5CDD505-2E9C-101B-9397-08002B2CF9AE}" pid="4" name="MSIP_Label_29440f2c-29a3-4ee8-8d15-811b883e6dc2_Owner">
    <vt:lpwstr>stella.michaelidou@cyta.com.cy</vt:lpwstr>
  </property>
  <property fmtid="{D5CDD505-2E9C-101B-9397-08002B2CF9AE}" pid="5" name="MSIP_Label_29440f2c-29a3-4ee8-8d15-811b883e6dc2_SetDate">
    <vt:lpwstr>2021-03-09T07:06:56.2197107Z</vt:lpwstr>
  </property>
  <property fmtid="{D5CDD505-2E9C-101B-9397-08002B2CF9AE}" pid="6" name="MSIP_Label_29440f2c-29a3-4ee8-8d15-811b883e6dc2_Name">
    <vt:lpwstr>Εμπιστευτικό</vt:lpwstr>
  </property>
  <property fmtid="{D5CDD505-2E9C-101B-9397-08002B2CF9AE}" pid="7" name="MSIP_Label_29440f2c-29a3-4ee8-8d15-811b883e6dc2_Application">
    <vt:lpwstr>Microsoft Azure Information Protection</vt:lpwstr>
  </property>
  <property fmtid="{D5CDD505-2E9C-101B-9397-08002B2CF9AE}" pid="8" name="MSIP_Label_29440f2c-29a3-4ee8-8d15-811b883e6dc2_Extended_MSFT_Method">
    <vt:lpwstr>Automatic</vt:lpwstr>
  </property>
  <property fmtid="{D5CDD505-2E9C-101B-9397-08002B2CF9AE}" pid="9" name="MSIP_Label_0eb4de4b-8bf4-4b8d-84e9-db5f6970b153_Enabled">
    <vt:lpwstr>True</vt:lpwstr>
  </property>
  <property fmtid="{D5CDD505-2E9C-101B-9397-08002B2CF9AE}" pid="10" name="MSIP_Label_0eb4de4b-8bf4-4b8d-84e9-db5f6970b153_SiteId">
    <vt:lpwstr>32f52d5d-ec4b-4178-a8a5-4d28127a83fc</vt:lpwstr>
  </property>
  <property fmtid="{D5CDD505-2E9C-101B-9397-08002B2CF9AE}" pid="11" name="MSIP_Label_0eb4de4b-8bf4-4b8d-84e9-db5f6970b153_Owner">
    <vt:lpwstr>stella.michaelidou@cyta.com.cy</vt:lpwstr>
  </property>
  <property fmtid="{D5CDD505-2E9C-101B-9397-08002B2CF9AE}" pid="12" name="MSIP_Label_0eb4de4b-8bf4-4b8d-84e9-db5f6970b153_SetDate">
    <vt:lpwstr>2021-03-09T07:06:56.2197107Z</vt:lpwstr>
  </property>
  <property fmtid="{D5CDD505-2E9C-101B-9397-08002B2CF9AE}" pid="13" name="MSIP_Label_0eb4de4b-8bf4-4b8d-84e9-db5f6970b153_Name">
    <vt:lpwstr>Anyone (not protected)</vt:lpwstr>
  </property>
  <property fmtid="{D5CDD505-2E9C-101B-9397-08002B2CF9AE}" pid="14" name="MSIP_Label_0eb4de4b-8bf4-4b8d-84e9-db5f6970b153_Application">
    <vt:lpwstr>Microsoft Azure Information Protection</vt:lpwstr>
  </property>
  <property fmtid="{D5CDD505-2E9C-101B-9397-08002B2CF9AE}" pid="15" name="MSIP_Label_0eb4de4b-8bf4-4b8d-84e9-db5f6970b153_Parent">
    <vt:lpwstr>29440f2c-29a3-4ee8-8d15-811b883e6dc2</vt:lpwstr>
  </property>
  <property fmtid="{D5CDD505-2E9C-101B-9397-08002B2CF9AE}" pid="16" name="MSIP_Label_0eb4de4b-8bf4-4b8d-84e9-db5f6970b153_Extended_MSFT_Method">
    <vt:lpwstr>Automatic</vt:lpwstr>
  </property>
  <property fmtid="{D5CDD505-2E9C-101B-9397-08002B2CF9AE}" pid="17" name="Sensitivity">
    <vt:lpwstr>Εμπιστευτικό Anyone (not protected)</vt:lpwstr>
  </property>
</Properties>
</file>