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6B0" w14:textId="73BD732F" w:rsidR="00B05037" w:rsidRDefault="005800DC"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42AE9F2B" wp14:editId="761165A3">
                <wp:simplePos x="0" y="0"/>
                <wp:positionH relativeFrom="margin">
                  <wp:posOffset>3295650</wp:posOffset>
                </wp:positionH>
                <wp:positionV relativeFrom="paragraph">
                  <wp:posOffset>687705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1C582581" w14:textId="77777777" w:rsidR="00714632" w:rsidRDefault="005800DC" w:rsidP="005800DC">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1FF168C5" w14:textId="3A13956C" w:rsidR="005800DC" w:rsidRDefault="005800DC" w:rsidP="005800DC">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B4D1DE5" w14:textId="77777777" w:rsidR="005800DC" w:rsidRPr="00E261F5" w:rsidRDefault="005800DC" w:rsidP="005800DC">
                            <w:pPr>
                              <w:spacing w:after="0"/>
                              <w:rPr>
                                <w:rFonts w:ascii="Tahoma" w:hAnsi="Tahoma" w:cs="Tahoma"/>
                                <w:sz w:val="20"/>
                                <w:szCs w:val="20"/>
                              </w:rPr>
                            </w:pPr>
                          </w:p>
                          <w:p w14:paraId="288082E1" w14:textId="77777777" w:rsidR="005800DC" w:rsidRPr="00B40678" w:rsidRDefault="005800DC" w:rsidP="005800DC">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6529BD6A" w14:textId="66D0DB00" w:rsidR="005800DC" w:rsidRDefault="005800DC" w:rsidP="005800DC">
                            <w:pPr>
                              <w:spacing w:after="0"/>
                              <w:rPr>
                                <w:rFonts w:ascii="Tahoma" w:hAnsi="Tahoma" w:cs="Tahoma"/>
                                <w:sz w:val="20"/>
                                <w:szCs w:val="20"/>
                              </w:rPr>
                            </w:pPr>
                            <w:r>
                              <w:rPr>
                                <w:rFonts w:ascii="Tahoma" w:hAnsi="Tahoma" w:cs="Tahoma"/>
                                <w:sz w:val="20"/>
                                <w:szCs w:val="20"/>
                              </w:rPr>
                              <w:t>Φυσικά Πρόσωπα: 132</w:t>
                            </w:r>
                          </w:p>
                          <w:p w14:paraId="0D5476E2" w14:textId="77777777" w:rsidR="005800DC" w:rsidRPr="003C6C80" w:rsidRDefault="005800DC" w:rsidP="005800DC">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E9F2B" id="Rounded Rectangle 6" o:spid="_x0000_s1026" style="position:absolute;margin-left:259.5pt;margin-top:54.1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" fillcolor="window" strokecolor="#4472c4" strokeweight="1pt">
                <v:stroke joinstyle="miter"/>
                <v:textbox>
                  <w:txbxContent>
                    <w:p w14:paraId="1C582581" w14:textId="77777777" w:rsidR="00714632" w:rsidRDefault="005800DC" w:rsidP="005800DC">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1FF168C5" w14:textId="3A13956C" w:rsidR="005800DC" w:rsidRDefault="005800DC" w:rsidP="005800DC">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B4D1DE5" w14:textId="77777777" w:rsidR="005800DC" w:rsidRPr="00E261F5" w:rsidRDefault="005800DC" w:rsidP="005800DC">
                      <w:pPr>
                        <w:spacing w:after="0"/>
                        <w:rPr>
                          <w:rFonts w:ascii="Tahoma" w:hAnsi="Tahoma" w:cs="Tahoma"/>
                          <w:sz w:val="20"/>
                          <w:szCs w:val="20"/>
                        </w:rPr>
                      </w:pPr>
                    </w:p>
                    <w:p w14:paraId="288082E1" w14:textId="77777777" w:rsidR="005800DC" w:rsidRPr="00B40678" w:rsidRDefault="005800DC" w:rsidP="005800DC">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6529BD6A" w14:textId="66D0DB00" w:rsidR="005800DC" w:rsidRDefault="005800DC" w:rsidP="005800DC">
                      <w:pPr>
                        <w:spacing w:after="0"/>
                        <w:rPr>
                          <w:rFonts w:ascii="Tahoma" w:hAnsi="Tahoma" w:cs="Tahoma"/>
                          <w:sz w:val="20"/>
                          <w:szCs w:val="20"/>
                        </w:rPr>
                      </w:pPr>
                      <w:r>
                        <w:rPr>
                          <w:rFonts w:ascii="Tahoma" w:hAnsi="Tahoma" w:cs="Tahoma"/>
                          <w:sz w:val="20"/>
                          <w:szCs w:val="20"/>
                        </w:rPr>
                        <w:t>Φυσικά Πρόσωπα: 132</w:t>
                      </w:r>
                    </w:p>
                    <w:p w14:paraId="0D5476E2" w14:textId="77777777" w:rsidR="005800DC" w:rsidRPr="003C6C80" w:rsidRDefault="005800DC" w:rsidP="005800DC">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2580842C">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5B98107D"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12C70B90">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50DCE3D2" w14:textId="08D21BE7" w:rsidR="008F05FF" w:rsidRDefault="005A406C" w:rsidP="008F05FF">
      <w:r>
        <w:t>Ημερ:</w:t>
      </w:r>
      <w:r w:rsidR="00200473">
        <w:rPr>
          <w:lang w:val="en-US"/>
        </w:rPr>
        <w:t xml:space="preserve"> </w:t>
      </w:r>
      <w:r w:rsidR="00906F26">
        <w:rPr>
          <w:lang w:val="en-US"/>
        </w:rPr>
        <w:fldChar w:fldCharType="begin"/>
      </w:r>
      <w:r w:rsidR="00906F26">
        <w:instrText xml:space="preserve"> TIME \@ "d/M/yy" </w:instrText>
      </w:r>
      <w:r w:rsidR="00906F26">
        <w:rPr>
          <w:lang w:val="en-US"/>
        </w:rPr>
        <w:fldChar w:fldCharType="separate"/>
      </w:r>
      <w:r w:rsidR="001B521C">
        <w:rPr>
          <w:noProof/>
        </w:rPr>
        <w:t>27/4/23</w:t>
      </w:r>
      <w:r w:rsidR="00906F26">
        <w:rPr>
          <w:lang w:val="en-US"/>
        </w:rPr>
        <w:fldChar w:fldCharType="end"/>
      </w:r>
    </w:p>
    <w:p w14:paraId="451CDBDC" w14:textId="4E5B4EF8" w:rsidR="008F05FF" w:rsidRDefault="008F05FF" w:rsidP="008F05FF"/>
    <w:p w14:paraId="7F2B6853" w14:textId="7D6E1D76" w:rsidR="008F05FF" w:rsidRDefault="008F05FF" w:rsidP="008F05FF"/>
    <w:p w14:paraId="6A079BA6" w14:textId="5F1EDD56" w:rsidR="00B50B68" w:rsidRDefault="00B50B68" w:rsidP="008F05FF"/>
    <w:p w14:paraId="14743A7C" w14:textId="3E1E15E4" w:rsidR="00B50B68" w:rsidRDefault="00B50B68" w:rsidP="008F05FF">
      <w:r>
        <w:rPr>
          <w:noProof/>
          <w:lang w:eastAsia="en-GB"/>
        </w:rPr>
        <mc:AlternateContent>
          <mc:Choice Requires="wps">
            <w:drawing>
              <wp:anchor distT="0" distB="0" distL="114300" distR="114300" simplePos="0" relativeHeight="251659264" behindDoc="0" locked="0" layoutInCell="1" allowOverlap="1" wp14:anchorId="69417F35" wp14:editId="0938F58A">
                <wp:simplePos x="0" y="0"/>
                <wp:positionH relativeFrom="margin">
                  <wp:align>center</wp:align>
                </wp:positionH>
                <wp:positionV relativeFrom="paragraph">
                  <wp:posOffset>116205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0;margin-top:9.15pt;width:282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w10:wrap anchorx="margin"/>
              </v:roundrect>
            </w:pict>
          </mc:Fallback>
        </mc:AlternateContent>
      </w:r>
    </w:p>
    <w:p w14:paraId="41FECD49" w14:textId="77777777" w:rsidR="00B50B68" w:rsidRDefault="00B50B68"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199" w:type="dxa"/>
        <w:tblInd w:w="-5" w:type="dxa"/>
        <w:tblLook w:val="04A0" w:firstRow="1" w:lastRow="0" w:firstColumn="1" w:lastColumn="0" w:noHBand="0" w:noVBand="1"/>
      </w:tblPr>
      <w:tblGrid>
        <w:gridCol w:w="3119"/>
        <w:gridCol w:w="1172"/>
        <w:gridCol w:w="1212"/>
        <w:gridCol w:w="1196"/>
        <w:gridCol w:w="1029"/>
        <w:gridCol w:w="1081"/>
        <w:gridCol w:w="1390"/>
      </w:tblGrid>
      <w:tr w:rsidR="00B75D3A" w14:paraId="051AF6EF" w14:textId="100BD0EF" w:rsidTr="00B2381B">
        <w:tc>
          <w:tcPr>
            <w:tcW w:w="3119" w:type="dxa"/>
          </w:tcPr>
          <w:p w14:paraId="49B7EDEC" w14:textId="47DFD5F0" w:rsidR="00B75D3A" w:rsidRDefault="00B75D3A" w:rsidP="00685725">
            <w:pPr>
              <w:ind w:left="360"/>
              <w:jc w:val="both"/>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Υπηρεσία</w:t>
            </w:r>
          </w:p>
          <w:p w14:paraId="64124A29" w14:textId="17D3227D" w:rsidR="00B75D3A" w:rsidRPr="00D84CB3" w:rsidRDefault="00B75D3A" w:rsidP="00685725">
            <w:pPr>
              <w:ind w:left="360"/>
              <w:jc w:val="both"/>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1172" w:type="dxa"/>
          </w:tcPr>
          <w:p w14:paraId="2CB3E41B" w14:textId="1EE05BAB" w:rsidR="00B75D3A" w:rsidRPr="0002466B" w:rsidRDefault="00B75D3A" w:rsidP="00390F0D">
            <w:pPr>
              <w:jc w:val="center"/>
              <w:rPr>
                <w:rFonts w:ascii="Tahoma" w:hAnsi="Tahoma" w:cs="Tahoma"/>
                <w:sz w:val="20"/>
                <w:szCs w:val="20"/>
                <w:lang w:val="el-GR"/>
              </w:rPr>
            </w:pPr>
            <w:r>
              <w:rPr>
                <w:rFonts w:ascii="Tahoma" w:hAnsi="Tahoma" w:cs="Tahoma"/>
                <w:sz w:val="20"/>
                <w:szCs w:val="20"/>
                <w:lang w:val="el-GR"/>
              </w:rPr>
              <w:t>Τέλος Σύνδεσης</w:t>
            </w:r>
          </w:p>
        </w:tc>
        <w:tc>
          <w:tcPr>
            <w:tcW w:w="1212" w:type="dxa"/>
          </w:tcPr>
          <w:p w14:paraId="5A13A293" w14:textId="2DF89FE8" w:rsidR="00B75D3A" w:rsidRPr="000B6EEB" w:rsidRDefault="00B75D3A"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w:t>
            </w:r>
            <w:r w:rsidR="000B6EEB">
              <w:rPr>
                <w:rFonts w:ascii="Tahoma" w:hAnsi="Tahoma" w:cs="Tahoma"/>
                <w:b/>
                <w:bCs/>
                <w:sz w:val="20"/>
                <w:szCs w:val="20"/>
                <w:lang w:val="en-US"/>
              </w:rPr>
              <w:t xml:space="preserve">/ </w:t>
            </w:r>
            <w:r w:rsidR="000B6EEB">
              <w:rPr>
                <w:rFonts w:ascii="Tahoma" w:hAnsi="Tahoma" w:cs="Tahoma"/>
                <w:b/>
                <w:bCs/>
                <w:sz w:val="20"/>
                <w:szCs w:val="20"/>
                <w:lang w:val="el-GR"/>
              </w:rPr>
              <w:t xml:space="preserve">Μηνιαία Συνδρομή </w:t>
            </w:r>
          </w:p>
          <w:p w14:paraId="5CA19865" w14:textId="625B0D21" w:rsidR="00B75D3A" w:rsidRPr="002A02DF" w:rsidRDefault="00B75D3A" w:rsidP="00390F0D">
            <w:pPr>
              <w:jc w:val="center"/>
              <w:rPr>
                <w:rFonts w:ascii="Tahoma" w:hAnsi="Tahoma" w:cs="Tahoma"/>
                <w:b/>
                <w:bCs/>
                <w:sz w:val="20"/>
                <w:szCs w:val="20"/>
                <w:lang w:val="el-GR"/>
              </w:rPr>
            </w:pPr>
            <w:r>
              <w:rPr>
                <w:rFonts w:ascii="Tahoma" w:hAnsi="Tahoma" w:cs="Tahoma"/>
                <w:b/>
                <w:bCs/>
                <w:sz w:val="20"/>
                <w:szCs w:val="20"/>
                <w:lang w:val="el-GR"/>
              </w:rPr>
              <w:t>(2)</w:t>
            </w:r>
          </w:p>
        </w:tc>
        <w:tc>
          <w:tcPr>
            <w:tcW w:w="1196" w:type="dxa"/>
          </w:tcPr>
          <w:p w14:paraId="36685957" w14:textId="77777777" w:rsidR="00B75D3A" w:rsidRDefault="00B75D3A" w:rsidP="00390F0D">
            <w:pPr>
              <w:jc w:val="center"/>
              <w:rPr>
                <w:rFonts w:ascii="Tahoma" w:hAnsi="Tahoma" w:cs="Tahoma"/>
                <w:b/>
                <w:bCs/>
                <w:sz w:val="20"/>
                <w:szCs w:val="20"/>
                <w:lang w:val="el-GR"/>
              </w:rPr>
            </w:pPr>
            <w:r w:rsidRPr="00B75D3A">
              <w:rPr>
                <w:rFonts w:ascii="Tahoma" w:hAnsi="Tahoma" w:cs="Tahoma"/>
                <w:b/>
                <w:bCs/>
                <w:sz w:val="20"/>
                <w:szCs w:val="20"/>
                <w:lang w:val="el-GR"/>
              </w:rPr>
              <w:t xml:space="preserve">Διάρκεια/ μήνες </w:t>
            </w:r>
          </w:p>
          <w:p w14:paraId="400A6757" w14:textId="2CF10C0F" w:rsidR="00B75D3A" w:rsidRPr="00B75D3A" w:rsidRDefault="00B75D3A" w:rsidP="00390F0D">
            <w:pPr>
              <w:jc w:val="center"/>
              <w:rPr>
                <w:rFonts w:ascii="Tahoma" w:hAnsi="Tahoma" w:cs="Tahoma"/>
                <w:b/>
                <w:bCs/>
                <w:sz w:val="20"/>
                <w:szCs w:val="20"/>
                <w:lang w:val="el-GR"/>
              </w:rPr>
            </w:pPr>
            <w:r w:rsidRPr="00B75D3A">
              <w:rPr>
                <w:rFonts w:ascii="Tahoma" w:hAnsi="Tahoma" w:cs="Tahoma"/>
                <w:b/>
                <w:bCs/>
                <w:sz w:val="20"/>
                <w:szCs w:val="20"/>
                <w:lang w:val="el-GR"/>
              </w:rPr>
              <w:t>(3)</w:t>
            </w:r>
          </w:p>
        </w:tc>
        <w:tc>
          <w:tcPr>
            <w:tcW w:w="1029" w:type="dxa"/>
          </w:tcPr>
          <w:p w14:paraId="0EB1B5B7" w14:textId="2A8591A8" w:rsidR="00B75D3A" w:rsidRPr="00AF6297" w:rsidRDefault="00B75D3A" w:rsidP="00390F0D">
            <w:pPr>
              <w:jc w:val="center"/>
              <w:rPr>
                <w:rFonts w:ascii="Tahoma" w:hAnsi="Tahoma" w:cs="Tahoma"/>
                <w:sz w:val="20"/>
                <w:szCs w:val="20"/>
                <w:lang w:val="el-GR"/>
              </w:rPr>
            </w:pPr>
            <w:r w:rsidRPr="00685725">
              <w:rPr>
                <w:rFonts w:ascii="Tahoma" w:hAnsi="Tahoma" w:cs="Tahoma"/>
                <w:sz w:val="20"/>
                <w:szCs w:val="20"/>
                <w:lang w:val="el-GR"/>
              </w:rPr>
              <w:t>Χρέωση Λεπτών</w:t>
            </w:r>
            <w:r w:rsidR="00AF6297">
              <w:rPr>
                <w:rFonts w:ascii="Tahoma" w:hAnsi="Tahoma" w:cs="Tahoma"/>
                <w:sz w:val="20"/>
                <w:szCs w:val="20"/>
                <w:lang w:val="en-US"/>
              </w:rPr>
              <w:t xml:space="preserve"> (</w:t>
            </w:r>
            <w:r w:rsidR="00AF6297">
              <w:rPr>
                <w:rFonts w:ascii="Tahoma" w:hAnsi="Tahoma" w:cs="Tahoma"/>
                <w:sz w:val="20"/>
                <w:szCs w:val="20"/>
                <w:lang w:val="el-GR"/>
              </w:rPr>
              <w:t>ανά λεπτό)</w:t>
            </w:r>
          </w:p>
        </w:tc>
        <w:tc>
          <w:tcPr>
            <w:tcW w:w="1081" w:type="dxa"/>
          </w:tcPr>
          <w:p w14:paraId="5294EB72" w14:textId="23CCF161" w:rsidR="00B75D3A" w:rsidRPr="00685725" w:rsidRDefault="00B75D3A" w:rsidP="00390F0D">
            <w:pPr>
              <w:jc w:val="center"/>
              <w:rPr>
                <w:rFonts w:ascii="Tahoma" w:hAnsi="Tahoma" w:cs="Tahoma"/>
                <w:sz w:val="20"/>
                <w:szCs w:val="20"/>
                <w:lang w:val="en-US"/>
              </w:rPr>
            </w:pPr>
            <w:r w:rsidRPr="00685725">
              <w:rPr>
                <w:rFonts w:ascii="Tahoma" w:hAnsi="Tahoma" w:cs="Tahoma"/>
                <w:sz w:val="20"/>
                <w:szCs w:val="20"/>
                <w:lang w:val="el-GR"/>
              </w:rPr>
              <w:t xml:space="preserve">Χρέωση </w:t>
            </w:r>
            <w:r w:rsidRPr="00685725">
              <w:rPr>
                <w:rFonts w:ascii="Tahoma" w:hAnsi="Tahoma" w:cs="Tahoma"/>
                <w:sz w:val="20"/>
                <w:szCs w:val="20"/>
                <w:lang w:val="en-US"/>
              </w:rPr>
              <w:t>SMS</w:t>
            </w:r>
          </w:p>
        </w:tc>
        <w:tc>
          <w:tcPr>
            <w:tcW w:w="1390" w:type="dxa"/>
          </w:tcPr>
          <w:p w14:paraId="305B1E31" w14:textId="19DED21B" w:rsidR="00B75D3A" w:rsidRPr="00685725" w:rsidRDefault="00B75D3A" w:rsidP="00390F0D">
            <w:pPr>
              <w:jc w:val="center"/>
              <w:rPr>
                <w:rFonts w:ascii="Tahoma" w:hAnsi="Tahoma" w:cs="Tahoma"/>
                <w:sz w:val="20"/>
                <w:szCs w:val="20"/>
                <w:lang w:val="el-GR"/>
              </w:rPr>
            </w:pPr>
            <w:r w:rsidRPr="00685725">
              <w:rPr>
                <w:rFonts w:ascii="Tahoma" w:hAnsi="Tahoma" w:cs="Tahoma"/>
                <w:sz w:val="20"/>
                <w:szCs w:val="20"/>
                <w:lang w:val="el-GR"/>
              </w:rPr>
              <w:t>Χρέωση για Πρόσθετο όγκο ΜΙ</w:t>
            </w:r>
          </w:p>
        </w:tc>
      </w:tr>
      <w:tr w:rsidR="00B75D3A" w14:paraId="7B6754B3" w14:textId="32A20E93" w:rsidTr="00B2381B">
        <w:tc>
          <w:tcPr>
            <w:tcW w:w="3119" w:type="dxa"/>
          </w:tcPr>
          <w:p w14:paraId="767FE4C5" w14:textId="2A322961" w:rsidR="00B75D3A" w:rsidRDefault="00B75D3A" w:rsidP="0049791E">
            <w:pPr>
              <w:jc w:val="both"/>
              <w:rPr>
                <w:rFonts w:ascii="Tahoma" w:hAnsi="Tahoma" w:cs="Tahoma"/>
                <w:sz w:val="20"/>
                <w:szCs w:val="20"/>
              </w:rPr>
            </w:pPr>
            <w:r>
              <w:rPr>
                <w:rFonts w:ascii="Tahoma" w:hAnsi="Tahoma" w:cs="Tahoma"/>
                <w:sz w:val="20"/>
                <w:szCs w:val="20"/>
              </w:rPr>
              <w:t xml:space="preserve">Classic </w:t>
            </w:r>
          </w:p>
        </w:tc>
        <w:tc>
          <w:tcPr>
            <w:tcW w:w="1172" w:type="dxa"/>
          </w:tcPr>
          <w:p w14:paraId="23785161" w14:textId="5EC3502B" w:rsidR="00B75D3A" w:rsidRPr="0049791E" w:rsidRDefault="00B75D3A" w:rsidP="0049791E">
            <w:pPr>
              <w:jc w:val="center"/>
              <w:rPr>
                <w:rFonts w:ascii="Tahoma" w:hAnsi="Tahoma" w:cs="Tahoma"/>
                <w:sz w:val="20"/>
                <w:szCs w:val="20"/>
                <w:lang w:val="el-GR"/>
              </w:rPr>
            </w:pPr>
            <w:r>
              <w:rPr>
                <w:rFonts w:ascii="Tahoma" w:hAnsi="Tahoma" w:cs="Tahoma"/>
                <w:sz w:val="20"/>
                <w:szCs w:val="20"/>
                <w:lang w:val="el-GR"/>
              </w:rPr>
              <w:t>€20,69</w:t>
            </w:r>
          </w:p>
        </w:tc>
        <w:tc>
          <w:tcPr>
            <w:tcW w:w="1212" w:type="dxa"/>
          </w:tcPr>
          <w:p w14:paraId="43EB37A1" w14:textId="11A8EE74" w:rsidR="00B75D3A" w:rsidRPr="0049791E" w:rsidRDefault="00B75D3A" w:rsidP="0049791E">
            <w:pPr>
              <w:jc w:val="center"/>
              <w:rPr>
                <w:rFonts w:ascii="Tahoma" w:hAnsi="Tahoma" w:cs="Tahoma"/>
                <w:b/>
                <w:bCs/>
                <w:sz w:val="20"/>
                <w:szCs w:val="20"/>
                <w:lang w:val="en-US"/>
              </w:rPr>
            </w:pPr>
            <w:r w:rsidRPr="002A02DF">
              <w:rPr>
                <w:rFonts w:ascii="Tahoma" w:hAnsi="Tahoma" w:cs="Tahoma"/>
                <w:b/>
                <w:bCs/>
                <w:sz w:val="20"/>
                <w:szCs w:val="20"/>
                <w:lang w:val="el-GR"/>
              </w:rPr>
              <w:t>€</w:t>
            </w:r>
            <w:r w:rsidR="004C52EC">
              <w:rPr>
                <w:rFonts w:ascii="Tahoma" w:hAnsi="Tahoma" w:cs="Tahoma"/>
                <w:b/>
                <w:bCs/>
                <w:sz w:val="20"/>
                <w:szCs w:val="20"/>
                <w:lang w:val="en-US"/>
              </w:rPr>
              <w:t>4</w:t>
            </w:r>
            <w:r>
              <w:rPr>
                <w:rFonts w:ascii="Tahoma" w:hAnsi="Tahoma" w:cs="Tahoma"/>
                <w:b/>
                <w:bCs/>
                <w:sz w:val="20"/>
                <w:szCs w:val="20"/>
                <w:lang w:val="en-US"/>
              </w:rPr>
              <w:t>,</w:t>
            </w:r>
            <w:r w:rsidR="004C52EC">
              <w:rPr>
                <w:rFonts w:ascii="Tahoma" w:hAnsi="Tahoma" w:cs="Tahoma"/>
                <w:b/>
                <w:bCs/>
                <w:sz w:val="20"/>
                <w:szCs w:val="20"/>
                <w:lang w:val="en-US"/>
              </w:rPr>
              <w:t>4</w:t>
            </w:r>
            <w:r w:rsidR="00C36773">
              <w:rPr>
                <w:rFonts w:ascii="Tahoma" w:hAnsi="Tahoma" w:cs="Tahoma"/>
                <w:b/>
                <w:bCs/>
                <w:sz w:val="20"/>
                <w:szCs w:val="20"/>
                <w:lang w:val="en-US"/>
              </w:rPr>
              <w:t>0</w:t>
            </w:r>
          </w:p>
        </w:tc>
        <w:tc>
          <w:tcPr>
            <w:tcW w:w="1196" w:type="dxa"/>
          </w:tcPr>
          <w:p w14:paraId="186214A0" w14:textId="6FB1FBB7" w:rsidR="00B75D3A" w:rsidRPr="00B75D3A" w:rsidRDefault="00B75D3A" w:rsidP="0049791E">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29" w:type="dxa"/>
          </w:tcPr>
          <w:p w14:paraId="787D4E3A" w14:textId="4A7DC74E" w:rsidR="00B75D3A" w:rsidRPr="00685725" w:rsidRDefault="00B75D3A" w:rsidP="0049791E">
            <w:pPr>
              <w:jc w:val="center"/>
              <w:rPr>
                <w:rFonts w:ascii="Tahoma" w:hAnsi="Tahoma" w:cs="Tahoma"/>
                <w:sz w:val="20"/>
                <w:szCs w:val="20"/>
                <w:lang w:val="el-GR"/>
              </w:rPr>
            </w:pPr>
            <w:r>
              <w:rPr>
                <w:rFonts w:ascii="Tahoma" w:hAnsi="Tahoma" w:cs="Tahoma"/>
                <w:sz w:val="20"/>
                <w:szCs w:val="20"/>
                <w:lang w:val="el-GR"/>
              </w:rPr>
              <w:t>€0,09</w:t>
            </w:r>
            <w:r w:rsidR="00AF6297">
              <w:rPr>
                <w:rFonts w:ascii="Tahoma" w:hAnsi="Tahoma" w:cs="Tahoma"/>
                <w:sz w:val="20"/>
                <w:szCs w:val="20"/>
                <w:lang w:val="en-US"/>
              </w:rPr>
              <w:t>64</w:t>
            </w:r>
          </w:p>
        </w:tc>
        <w:tc>
          <w:tcPr>
            <w:tcW w:w="1081" w:type="dxa"/>
          </w:tcPr>
          <w:p w14:paraId="7A2F0E16" w14:textId="7B3DD25A" w:rsidR="00B75D3A" w:rsidRPr="00685725" w:rsidRDefault="00B75D3A" w:rsidP="0049791E">
            <w:pPr>
              <w:jc w:val="center"/>
              <w:rPr>
                <w:rFonts w:ascii="Tahoma" w:hAnsi="Tahoma" w:cs="Tahoma"/>
                <w:sz w:val="20"/>
                <w:szCs w:val="20"/>
                <w:lang w:val="el-GR"/>
              </w:rPr>
            </w:pPr>
            <w:r>
              <w:rPr>
                <w:rFonts w:ascii="Tahoma" w:hAnsi="Tahoma" w:cs="Tahoma"/>
                <w:sz w:val="20"/>
                <w:szCs w:val="20"/>
                <w:lang w:val="el-GR"/>
              </w:rPr>
              <w:t>€0,0</w:t>
            </w:r>
            <w:r w:rsidR="00AF6297">
              <w:rPr>
                <w:rFonts w:ascii="Tahoma" w:hAnsi="Tahoma" w:cs="Tahoma"/>
                <w:sz w:val="20"/>
                <w:szCs w:val="20"/>
                <w:lang w:val="el-GR"/>
              </w:rPr>
              <w:t>4</w:t>
            </w:r>
          </w:p>
        </w:tc>
        <w:tc>
          <w:tcPr>
            <w:tcW w:w="1390" w:type="dxa"/>
          </w:tcPr>
          <w:p w14:paraId="0E15EFE7" w14:textId="53B596B7" w:rsidR="00B75D3A" w:rsidRPr="00651A8F" w:rsidRDefault="00B75D3A" w:rsidP="0049791E">
            <w:pPr>
              <w:jc w:val="center"/>
              <w:rPr>
                <w:rFonts w:ascii="Tahoma" w:hAnsi="Tahoma" w:cs="Tahoma"/>
                <w:sz w:val="20"/>
                <w:szCs w:val="20"/>
                <w:lang w:val="en-US"/>
              </w:rPr>
            </w:pPr>
            <w:r>
              <w:rPr>
                <w:rFonts w:ascii="Tahoma" w:hAnsi="Tahoma" w:cs="Tahoma"/>
                <w:sz w:val="20"/>
                <w:szCs w:val="20"/>
                <w:lang w:val="el-GR"/>
              </w:rPr>
              <w:t>Ημερήσια</w:t>
            </w:r>
            <w:r>
              <w:rPr>
                <w:rFonts w:ascii="Tahoma" w:hAnsi="Tahoma" w:cs="Tahoma"/>
                <w:sz w:val="20"/>
                <w:szCs w:val="20"/>
                <w:lang w:val="en-US"/>
              </w:rPr>
              <w:t>*</w:t>
            </w:r>
          </w:p>
        </w:tc>
      </w:tr>
      <w:tr w:rsidR="00B75D3A" w14:paraId="2A296AB0" w14:textId="7AA123DE" w:rsidTr="00B2381B">
        <w:tc>
          <w:tcPr>
            <w:tcW w:w="3119" w:type="dxa"/>
          </w:tcPr>
          <w:p w14:paraId="46294625" w14:textId="2961F242" w:rsidR="00B75D3A" w:rsidRPr="0049791E" w:rsidRDefault="00B75D3A" w:rsidP="00685725">
            <w:pPr>
              <w:rPr>
                <w:rFonts w:ascii="Tahoma" w:hAnsi="Tahoma" w:cs="Tahoma"/>
                <w:sz w:val="20"/>
                <w:szCs w:val="20"/>
                <w:lang w:val="en-US"/>
              </w:rPr>
            </w:pPr>
            <w:r>
              <w:rPr>
                <w:rFonts w:ascii="Tahoma" w:hAnsi="Tahoma" w:cs="Tahoma"/>
                <w:sz w:val="20"/>
                <w:szCs w:val="20"/>
              </w:rPr>
              <w:t>Classic</w:t>
            </w:r>
            <w:r>
              <w:rPr>
                <w:rFonts w:ascii="Tahoma" w:hAnsi="Tahoma" w:cs="Tahoma"/>
                <w:sz w:val="20"/>
                <w:szCs w:val="20"/>
                <w:lang w:val="el-GR"/>
              </w:rPr>
              <w:t xml:space="preserve"> + </w:t>
            </w:r>
            <w:r>
              <w:rPr>
                <w:rFonts w:ascii="Tahoma" w:hAnsi="Tahoma" w:cs="Tahoma"/>
                <w:sz w:val="20"/>
                <w:szCs w:val="20"/>
                <w:lang w:val="en-US"/>
              </w:rPr>
              <w:t>Mobile Internet 30MB</w:t>
            </w:r>
          </w:p>
        </w:tc>
        <w:tc>
          <w:tcPr>
            <w:tcW w:w="1172" w:type="dxa"/>
          </w:tcPr>
          <w:p w14:paraId="3874E1AB" w14:textId="28A2B7EB" w:rsidR="00B75D3A" w:rsidRDefault="00B75D3A" w:rsidP="00685725">
            <w:pPr>
              <w:jc w:val="center"/>
              <w:rPr>
                <w:rFonts w:ascii="Tahoma" w:hAnsi="Tahoma" w:cs="Tahoma"/>
                <w:sz w:val="20"/>
                <w:szCs w:val="20"/>
              </w:rPr>
            </w:pPr>
            <w:r w:rsidRPr="006D01E4">
              <w:t>€20,69</w:t>
            </w:r>
          </w:p>
        </w:tc>
        <w:tc>
          <w:tcPr>
            <w:tcW w:w="1212" w:type="dxa"/>
          </w:tcPr>
          <w:p w14:paraId="3319C303" w14:textId="1118FB88" w:rsidR="00B75D3A" w:rsidRPr="00C36773"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sidR="004C52EC">
              <w:rPr>
                <w:rFonts w:ascii="Tahoma" w:hAnsi="Tahoma" w:cs="Tahoma"/>
                <w:b/>
                <w:bCs/>
                <w:sz w:val="20"/>
                <w:szCs w:val="20"/>
                <w:lang w:val="en-US"/>
              </w:rPr>
              <w:t>8</w:t>
            </w:r>
            <w:r>
              <w:rPr>
                <w:rFonts w:ascii="Tahoma" w:hAnsi="Tahoma" w:cs="Tahoma"/>
                <w:b/>
                <w:bCs/>
                <w:sz w:val="20"/>
                <w:szCs w:val="20"/>
                <w:lang w:val="el-GR"/>
              </w:rPr>
              <w:t>,</w:t>
            </w:r>
            <w:r w:rsidR="004C52EC">
              <w:rPr>
                <w:rFonts w:ascii="Tahoma" w:hAnsi="Tahoma" w:cs="Tahoma"/>
                <w:b/>
                <w:bCs/>
                <w:sz w:val="20"/>
                <w:szCs w:val="20"/>
                <w:lang w:val="el-GR"/>
              </w:rPr>
              <w:t>4</w:t>
            </w:r>
            <w:r w:rsidR="00C36773">
              <w:rPr>
                <w:rFonts w:ascii="Tahoma" w:hAnsi="Tahoma" w:cs="Tahoma"/>
                <w:b/>
                <w:bCs/>
                <w:sz w:val="20"/>
                <w:szCs w:val="20"/>
                <w:lang w:val="en-US"/>
              </w:rPr>
              <w:t>0</w:t>
            </w:r>
          </w:p>
        </w:tc>
        <w:tc>
          <w:tcPr>
            <w:tcW w:w="1196" w:type="dxa"/>
          </w:tcPr>
          <w:p w14:paraId="6603CEEC" w14:textId="1A1297CA"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29" w:type="dxa"/>
          </w:tcPr>
          <w:p w14:paraId="0A950697" w14:textId="69203147"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w:t>
            </w:r>
            <w:r w:rsidR="00AF6297">
              <w:rPr>
                <w:rFonts w:ascii="Tahoma" w:hAnsi="Tahoma" w:cs="Tahoma"/>
                <w:sz w:val="20"/>
                <w:szCs w:val="20"/>
                <w:lang w:val="en-US"/>
              </w:rPr>
              <w:t>64</w:t>
            </w:r>
          </w:p>
        </w:tc>
        <w:tc>
          <w:tcPr>
            <w:tcW w:w="1081" w:type="dxa"/>
          </w:tcPr>
          <w:p w14:paraId="122A9837" w14:textId="0C694024" w:rsidR="00B75D3A" w:rsidRDefault="00B75D3A" w:rsidP="00685725">
            <w:pPr>
              <w:jc w:val="center"/>
              <w:rPr>
                <w:rFonts w:ascii="Tahoma" w:hAnsi="Tahoma" w:cs="Tahoma"/>
                <w:sz w:val="20"/>
                <w:szCs w:val="20"/>
              </w:rPr>
            </w:pPr>
            <w:r>
              <w:rPr>
                <w:rFonts w:ascii="Tahoma" w:hAnsi="Tahoma" w:cs="Tahoma"/>
                <w:sz w:val="20"/>
                <w:szCs w:val="20"/>
                <w:lang w:val="el-GR"/>
              </w:rPr>
              <w:t>€0,0</w:t>
            </w:r>
            <w:r w:rsidR="00AF6297">
              <w:rPr>
                <w:rFonts w:ascii="Tahoma" w:hAnsi="Tahoma" w:cs="Tahoma"/>
                <w:sz w:val="20"/>
                <w:szCs w:val="20"/>
                <w:lang w:val="el-GR"/>
              </w:rPr>
              <w:t>4</w:t>
            </w:r>
          </w:p>
        </w:tc>
        <w:tc>
          <w:tcPr>
            <w:tcW w:w="1390" w:type="dxa"/>
          </w:tcPr>
          <w:p w14:paraId="12E9E946" w14:textId="65B77A5B" w:rsidR="00B75D3A" w:rsidRPr="00685725" w:rsidRDefault="00B75D3A" w:rsidP="00685725">
            <w:pPr>
              <w:jc w:val="center"/>
              <w:rPr>
                <w:rFonts w:ascii="Tahoma" w:hAnsi="Tahoma" w:cs="Tahoma"/>
                <w:sz w:val="20"/>
                <w:szCs w:val="20"/>
                <w:lang w:val="el-GR"/>
              </w:rPr>
            </w:pPr>
            <w:r>
              <w:rPr>
                <w:rFonts w:ascii="Tahoma" w:hAnsi="Tahoma" w:cs="Tahoma"/>
                <w:sz w:val="20"/>
                <w:szCs w:val="20"/>
                <w:lang w:val="el-GR"/>
              </w:rPr>
              <w:t>€2/ 10ΜΒ</w:t>
            </w:r>
          </w:p>
        </w:tc>
      </w:tr>
      <w:tr w:rsidR="00B75D3A" w14:paraId="773B6014" w14:textId="32A6CC04" w:rsidTr="00B2381B">
        <w:tc>
          <w:tcPr>
            <w:tcW w:w="3119" w:type="dxa"/>
          </w:tcPr>
          <w:p w14:paraId="0C0E90D8" w14:textId="46418DB9" w:rsidR="00B75D3A" w:rsidRPr="0002466B" w:rsidRDefault="00B75D3A" w:rsidP="00685725">
            <w:pPr>
              <w:rPr>
                <w:rFonts w:ascii="Tahoma" w:hAnsi="Tahoma" w:cs="Tahoma"/>
                <w:sz w:val="20"/>
                <w:szCs w:val="20"/>
                <w:lang w:val="el-GR"/>
              </w:rPr>
            </w:pPr>
            <w:r w:rsidRPr="00A501D9">
              <w:t>Classic + Mobile Internet 30</w:t>
            </w:r>
            <w:r>
              <w:t>0MB</w:t>
            </w:r>
          </w:p>
        </w:tc>
        <w:tc>
          <w:tcPr>
            <w:tcW w:w="1172" w:type="dxa"/>
          </w:tcPr>
          <w:p w14:paraId="25D75A61" w14:textId="2E611723" w:rsidR="00B75D3A" w:rsidRPr="0002466B" w:rsidRDefault="00B75D3A" w:rsidP="00685725">
            <w:pPr>
              <w:jc w:val="center"/>
              <w:rPr>
                <w:rFonts w:ascii="Tahoma" w:hAnsi="Tahoma" w:cs="Tahoma"/>
                <w:sz w:val="20"/>
                <w:szCs w:val="20"/>
                <w:lang w:val="el-GR"/>
              </w:rPr>
            </w:pPr>
            <w:r w:rsidRPr="006D01E4">
              <w:t>€20,69</w:t>
            </w:r>
          </w:p>
        </w:tc>
        <w:tc>
          <w:tcPr>
            <w:tcW w:w="1212" w:type="dxa"/>
          </w:tcPr>
          <w:p w14:paraId="1D4190DA" w14:textId="0B87907E" w:rsidR="00B75D3A" w:rsidRPr="0049791E"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4C52EC">
              <w:rPr>
                <w:rFonts w:ascii="Tahoma" w:hAnsi="Tahoma" w:cs="Tahoma"/>
                <w:b/>
                <w:bCs/>
                <w:sz w:val="20"/>
                <w:szCs w:val="20"/>
                <w:lang w:val="en-US"/>
              </w:rPr>
              <w:t>3</w:t>
            </w:r>
            <w:r>
              <w:rPr>
                <w:rFonts w:ascii="Tahoma" w:hAnsi="Tahoma" w:cs="Tahoma"/>
                <w:b/>
                <w:bCs/>
                <w:sz w:val="20"/>
                <w:szCs w:val="20"/>
                <w:lang w:val="en-US"/>
              </w:rPr>
              <w:t>,</w:t>
            </w:r>
            <w:r w:rsidR="004C52EC">
              <w:rPr>
                <w:rFonts w:ascii="Tahoma" w:hAnsi="Tahoma" w:cs="Tahoma"/>
                <w:b/>
                <w:bCs/>
                <w:sz w:val="20"/>
                <w:szCs w:val="20"/>
                <w:lang w:val="en-US"/>
              </w:rPr>
              <w:t>4</w:t>
            </w:r>
            <w:r>
              <w:rPr>
                <w:rFonts w:ascii="Tahoma" w:hAnsi="Tahoma" w:cs="Tahoma"/>
                <w:b/>
                <w:bCs/>
                <w:sz w:val="20"/>
                <w:szCs w:val="20"/>
                <w:lang w:val="en-US"/>
              </w:rPr>
              <w:t>0</w:t>
            </w:r>
          </w:p>
        </w:tc>
        <w:tc>
          <w:tcPr>
            <w:tcW w:w="1196" w:type="dxa"/>
          </w:tcPr>
          <w:p w14:paraId="3FD7BB92" w14:textId="37A759D5"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29" w:type="dxa"/>
          </w:tcPr>
          <w:p w14:paraId="05D2F47F" w14:textId="1A4ED5DB" w:rsidR="00B75D3A" w:rsidRPr="00AF6297" w:rsidRDefault="00B75D3A" w:rsidP="00685725">
            <w:pPr>
              <w:jc w:val="center"/>
              <w:rPr>
                <w:rFonts w:ascii="Tahoma" w:hAnsi="Tahoma" w:cs="Tahoma"/>
                <w:sz w:val="20"/>
                <w:szCs w:val="20"/>
                <w:lang w:val="el-GR"/>
              </w:rPr>
            </w:pPr>
            <w:r>
              <w:rPr>
                <w:rFonts w:ascii="Tahoma" w:hAnsi="Tahoma" w:cs="Tahoma"/>
                <w:sz w:val="20"/>
                <w:szCs w:val="20"/>
                <w:lang w:val="el-GR"/>
              </w:rPr>
              <w:t>€0,09</w:t>
            </w:r>
            <w:r w:rsidR="00AF6297">
              <w:rPr>
                <w:rFonts w:ascii="Tahoma" w:hAnsi="Tahoma" w:cs="Tahoma"/>
                <w:sz w:val="20"/>
                <w:szCs w:val="20"/>
                <w:lang w:val="en-US"/>
              </w:rPr>
              <w:t>6</w:t>
            </w:r>
            <w:r w:rsidR="00AF6297">
              <w:rPr>
                <w:rFonts w:ascii="Tahoma" w:hAnsi="Tahoma" w:cs="Tahoma"/>
                <w:sz w:val="20"/>
                <w:szCs w:val="20"/>
                <w:lang w:val="el-GR"/>
              </w:rPr>
              <w:t>4</w:t>
            </w:r>
          </w:p>
        </w:tc>
        <w:tc>
          <w:tcPr>
            <w:tcW w:w="1081" w:type="dxa"/>
          </w:tcPr>
          <w:p w14:paraId="08FA695B" w14:textId="4F10B72D" w:rsidR="00B75D3A" w:rsidRPr="0002466B" w:rsidRDefault="00B75D3A" w:rsidP="00685725">
            <w:pPr>
              <w:jc w:val="center"/>
              <w:rPr>
                <w:rFonts w:ascii="Tahoma" w:hAnsi="Tahoma" w:cs="Tahoma"/>
                <w:sz w:val="20"/>
                <w:szCs w:val="20"/>
                <w:lang w:val="el-GR"/>
              </w:rPr>
            </w:pPr>
            <w:r>
              <w:rPr>
                <w:rFonts w:ascii="Tahoma" w:hAnsi="Tahoma" w:cs="Tahoma"/>
                <w:sz w:val="20"/>
                <w:szCs w:val="20"/>
                <w:lang w:val="el-GR"/>
              </w:rPr>
              <w:t>€0,0</w:t>
            </w:r>
            <w:r w:rsidR="00AF6297">
              <w:rPr>
                <w:rFonts w:ascii="Tahoma" w:hAnsi="Tahoma" w:cs="Tahoma"/>
                <w:sz w:val="20"/>
                <w:szCs w:val="20"/>
                <w:lang w:val="el-GR"/>
              </w:rPr>
              <w:t>4</w:t>
            </w:r>
          </w:p>
        </w:tc>
        <w:tc>
          <w:tcPr>
            <w:tcW w:w="1390" w:type="dxa"/>
          </w:tcPr>
          <w:p w14:paraId="43ED8806" w14:textId="2450ED76" w:rsidR="00B75D3A" w:rsidRPr="00685725" w:rsidRDefault="00B75D3A" w:rsidP="00685725">
            <w:pPr>
              <w:jc w:val="center"/>
              <w:rPr>
                <w:rFonts w:ascii="Tahoma" w:hAnsi="Tahoma" w:cs="Tahoma"/>
                <w:sz w:val="20"/>
                <w:szCs w:val="20"/>
                <w:lang w:val="el-GR"/>
              </w:rPr>
            </w:pPr>
            <w:r>
              <w:rPr>
                <w:rFonts w:ascii="Tahoma" w:hAnsi="Tahoma" w:cs="Tahoma"/>
                <w:sz w:val="20"/>
                <w:szCs w:val="20"/>
                <w:lang w:val="el-GR"/>
              </w:rPr>
              <w:t>€2,50/100ΜΒ</w:t>
            </w:r>
          </w:p>
        </w:tc>
      </w:tr>
      <w:tr w:rsidR="00B75D3A" w14:paraId="790ECE9C" w14:textId="0A882E77" w:rsidTr="00B2381B">
        <w:tc>
          <w:tcPr>
            <w:tcW w:w="3119" w:type="dxa"/>
          </w:tcPr>
          <w:p w14:paraId="64C7FF02" w14:textId="78601E0D" w:rsidR="00B75D3A" w:rsidRPr="00247CFE" w:rsidRDefault="00B75D3A" w:rsidP="00685725">
            <w:pPr>
              <w:rPr>
                <w:rFonts w:ascii="Tahoma" w:hAnsi="Tahoma" w:cs="Tahoma"/>
                <w:sz w:val="20"/>
                <w:szCs w:val="20"/>
                <w:lang w:val="en-US"/>
              </w:rPr>
            </w:pPr>
            <w:r w:rsidRPr="00A501D9">
              <w:t xml:space="preserve">Classic + Mobile Internet </w:t>
            </w:r>
            <w:r>
              <w:t>1</w:t>
            </w:r>
            <w:r w:rsidRPr="00A501D9">
              <w:t>GB</w:t>
            </w:r>
          </w:p>
        </w:tc>
        <w:tc>
          <w:tcPr>
            <w:tcW w:w="1172" w:type="dxa"/>
          </w:tcPr>
          <w:p w14:paraId="678EE74F" w14:textId="6066ECAC" w:rsidR="00B75D3A" w:rsidRPr="0002466B" w:rsidRDefault="00B75D3A" w:rsidP="00685725">
            <w:pPr>
              <w:jc w:val="center"/>
              <w:rPr>
                <w:rFonts w:ascii="Tahoma" w:hAnsi="Tahoma" w:cs="Tahoma"/>
                <w:sz w:val="20"/>
                <w:szCs w:val="20"/>
                <w:lang w:val="el-GR"/>
              </w:rPr>
            </w:pPr>
            <w:r w:rsidRPr="006D01E4">
              <w:t>€20,69</w:t>
            </w:r>
          </w:p>
        </w:tc>
        <w:tc>
          <w:tcPr>
            <w:tcW w:w="1212" w:type="dxa"/>
          </w:tcPr>
          <w:p w14:paraId="754BD414" w14:textId="0E874E2F" w:rsidR="00B75D3A" w:rsidRPr="009B3DAA"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4C52EC">
              <w:rPr>
                <w:rFonts w:ascii="Tahoma" w:hAnsi="Tahoma" w:cs="Tahoma"/>
                <w:b/>
                <w:bCs/>
                <w:sz w:val="20"/>
                <w:szCs w:val="20"/>
                <w:lang w:val="en-US"/>
              </w:rPr>
              <w:t>9</w:t>
            </w:r>
            <w:r>
              <w:rPr>
                <w:rFonts w:ascii="Tahoma" w:hAnsi="Tahoma" w:cs="Tahoma"/>
                <w:b/>
                <w:bCs/>
                <w:sz w:val="20"/>
                <w:szCs w:val="20"/>
                <w:lang w:val="el-GR"/>
              </w:rPr>
              <w:t>,</w:t>
            </w:r>
            <w:r w:rsidR="004C52EC">
              <w:rPr>
                <w:rFonts w:ascii="Tahoma" w:hAnsi="Tahoma" w:cs="Tahoma"/>
                <w:b/>
                <w:bCs/>
                <w:sz w:val="20"/>
                <w:szCs w:val="20"/>
                <w:lang w:val="el-GR"/>
              </w:rPr>
              <w:t>4</w:t>
            </w:r>
            <w:r>
              <w:rPr>
                <w:rFonts w:ascii="Tahoma" w:hAnsi="Tahoma" w:cs="Tahoma"/>
                <w:b/>
                <w:bCs/>
                <w:sz w:val="20"/>
                <w:szCs w:val="20"/>
                <w:lang w:val="el-GR"/>
              </w:rPr>
              <w:t>0</w:t>
            </w:r>
          </w:p>
        </w:tc>
        <w:tc>
          <w:tcPr>
            <w:tcW w:w="1196" w:type="dxa"/>
          </w:tcPr>
          <w:p w14:paraId="0A8DDAC2" w14:textId="5655E10B"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29" w:type="dxa"/>
          </w:tcPr>
          <w:p w14:paraId="0D43A209" w14:textId="02FA3341"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w:t>
            </w:r>
            <w:r w:rsidR="00AF6297">
              <w:rPr>
                <w:rFonts w:ascii="Tahoma" w:hAnsi="Tahoma" w:cs="Tahoma"/>
                <w:sz w:val="20"/>
                <w:szCs w:val="20"/>
                <w:lang w:val="en-US"/>
              </w:rPr>
              <w:t>64</w:t>
            </w:r>
          </w:p>
        </w:tc>
        <w:tc>
          <w:tcPr>
            <w:tcW w:w="1081" w:type="dxa"/>
          </w:tcPr>
          <w:p w14:paraId="76ABE4F2" w14:textId="7E5CB894" w:rsidR="00B75D3A" w:rsidRPr="0002466B" w:rsidRDefault="00B75D3A" w:rsidP="00685725">
            <w:pPr>
              <w:jc w:val="center"/>
              <w:rPr>
                <w:rFonts w:ascii="Tahoma" w:hAnsi="Tahoma" w:cs="Tahoma"/>
                <w:sz w:val="20"/>
                <w:szCs w:val="20"/>
                <w:lang w:val="el-GR"/>
              </w:rPr>
            </w:pPr>
            <w:r>
              <w:rPr>
                <w:rFonts w:ascii="Tahoma" w:hAnsi="Tahoma" w:cs="Tahoma"/>
                <w:sz w:val="20"/>
                <w:szCs w:val="20"/>
                <w:lang w:val="el-GR"/>
              </w:rPr>
              <w:t>€0,0</w:t>
            </w:r>
            <w:r w:rsidR="00AF6297">
              <w:rPr>
                <w:rFonts w:ascii="Tahoma" w:hAnsi="Tahoma" w:cs="Tahoma"/>
                <w:sz w:val="20"/>
                <w:szCs w:val="20"/>
                <w:lang w:val="el-GR"/>
              </w:rPr>
              <w:t>4</w:t>
            </w:r>
          </w:p>
        </w:tc>
        <w:tc>
          <w:tcPr>
            <w:tcW w:w="1390" w:type="dxa"/>
          </w:tcPr>
          <w:p w14:paraId="256B4E5E" w14:textId="1A917435" w:rsidR="00B75D3A" w:rsidRPr="00685725" w:rsidRDefault="00B75D3A" w:rsidP="00685725">
            <w:pPr>
              <w:jc w:val="center"/>
              <w:rPr>
                <w:rFonts w:ascii="Tahoma" w:hAnsi="Tahoma" w:cs="Tahoma"/>
                <w:sz w:val="20"/>
                <w:szCs w:val="20"/>
                <w:lang w:val="el-GR"/>
              </w:rPr>
            </w:pPr>
            <w:r>
              <w:rPr>
                <w:rFonts w:ascii="Tahoma" w:hAnsi="Tahoma" w:cs="Tahoma"/>
                <w:sz w:val="20"/>
                <w:szCs w:val="20"/>
                <w:lang w:val="el-GR"/>
              </w:rPr>
              <w:t>€3,50/256ΜΒ</w:t>
            </w:r>
          </w:p>
        </w:tc>
      </w:tr>
      <w:tr w:rsidR="00B75D3A" w14:paraId="28357E02" w14:textId="20AA3C66" w:rsidTr="00B2381B">
        <w:tc>
          <w:tcPr>
            <w:tcW w:w="3119" w:type="dxa"/>
          </w:tcPr>
          <w:p w14:paraId="095B2CB6" w14:textId="5254CD79" w:rsidR="00B75D3A" w:rsidRPr="00247CFE" w:rsidRDefault="00B75D3A" w:rsidP="00685725">
            <w:pPr>
              <w:rPr>
                <w:rFonts w:ascii="Tahoma" w:hAnsi="Tahoma" w:cs="Tahoma"/>
                <w:sz w:val="20"/>
                <w:szCs w:val="20"/>
                <w:lang w:val="en-US"/>
              </w:rPr>
            </w:pPr>
            <w:r w:rsidRPr="00A501D9">
              <w:t xml:space="preserve">Classic + Mobile Internet </w:t>
            </w:r>
            <w:r>
              <w:t>2</w:t>
            </w:r>
            <w:r w:rsidRPr="00A501D9">
              <w:t>GB</w:t>
            </w:r>
          </w:p>
        </w:tc>
        <w:tc>
          <w:tcPr>
            <w:tcW w:w="1172" w:type="dxa"/>
          </w:tcPr>
          <w:p w14:paraId="09CEF23A" w14:textId="76A759E8" w:rsidR="00B75D3A" w:rsidRPr="0061184B" w:rsidRDefault="00B75D3A" w:rsidP="00685725">
            <w:pPr>
              <w:jc w:val="center"/>
              <w:rPr>
                <w:rFonts w:ascii="Tahoma" w:hAnsi="Tahoma" w:cs="Tahoma"/>
                <w:sz w:val="20"/>
                <w:szCs w:val="20"/>
                <w:lang w:val="el-GR"/>
              </w:rPr>
            </w:pPr>
            <w:r w:rsidRPr="006D01E4">
              <w:t>€20,69</w:t>
            </w:r>
          </w:p>
        </w:tc>
        <w:tc>
          <w:tcPr>
            <w:tcW w:w="1212" w:type="dxa"/>
          </w:tcPr>
          <w:p w14:paraId="2EF4AE72" w14:textId="13B68A2C" w:rsidR="00B75D3A" w:rsidRPr="009B3DAA"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2</w:t>
            </w:r>
            <w:r w:rsidR="004C52EC">
              <w:rPr>
                <w:rFonts w:ascii="Tahoma" w:hAnsi="Tahoma" w:cs="Tahoma"/>
                <w:b/>
                <w:bCs/>
                <w:sz w:val="20"/>
                <w:szCs w:val="20"/>
                <w:lang w:val="en-US"/>
              </w:rPr>
              <w:t>6</w:t>
            </w:r>
            <w:r>
              <w:rPr>
                <w:rFonts w:ascii="Tahoma" w:hAnsi="Tahoma" w:cs="Tahoma"/>
                <w:b/>
                <w:bCs/>
                <w:sz w:val="20"/>
                <w:szCs w:val="20"/>
                <w:lang w:val="el-GR"/>
              </w:rPr>
              <w:t>,</w:t>
            </w:r>
            <w:r w:rsidR="004C52EC">
              <w:rPr>
                <w:rFonts w:ascii="Tahoma" w:hAnsi="Tahoma" w:cs="Tahoma"/>
                <w:b/>
                <w:bCs/>
                <w:sz w:val="20"/>
                <w:szCs w:val="20"/>
                <w:lang w:val="el-GR"/>
              </w:rPr>
              <w:t>4</w:t>
            </w:r>
            <w:r>
              <w:rPr>
                <w:rFonts w:ascii="Tahoma" w:hAnsi="Tahoma" w:cs="Tahoma"/>
                <w:b/>
                <w:bCs/>
                <w:sz w:val="20"/>
                <w:szCs w:val="20"/>
                <w:lang w:val="el-GR"/>
              </w:rPr>
              <w:t>0</w:t>
            </w:r>
          </w:p>
        </w:tc>
        <w:tc>
          <w:tcPr>
            <w:tcW w:w="1196" w:type="dxa"/>
          </w:tcPr>
          <w:p w14:paraId="53F9F3D0" w14:textId="2A2E1D5E"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29" w:type="dxa"/>
          </w:tcPr>
          <w:p w14:paraId="39A72FEF" w14:textId="63978AB3"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w:t>
            </w:r>
            <w:r w:rsidR="00AF6297">
              <w:rPr>
                <w:rFonts w:ascii="Tahoma" w:hAnsi="Tahoma" w:cs="Tahoma"/>
                <w:sz w:val="20"/>
                <w:szCs w:val="20"/>
                <w:lang w:val="en-US"/>
              </w:rPr>
              <w:t>64</w:t>
            </w:r>
          </w:p>
        </w:tc>
        <w:tc>
          <w:tcPr>
            <w:tcW w:w="1081" w:type="dxa"/>
          </w:tcPr>
          <w:p w14:paraId="5DE6BD36" w14:textId="081D6B04" w:rsidR="00B75D3A" w:rsidRPr="0061184B" w:rsidRDefault="00B75D3A" w:rsidP="00685725">
            <w:pPr>
              <w:jc w:val="center"/>
              <w:rPr>
                <w:rFonts w:ascii="Tahoma" w:hAnsi="Tahoma" w:cs="Tahoma"/>
                <w:sz w:val="20"/>
                <w:szCs w:val="20"/>
                <w:lang w:val="el-GR"/>
              </w:rPr>
            </w:pPr>
            <w:r>
              <w:rPr>
                <w:rFonts w:ascii="Tahoma" w:hAnsi="Tahoma" w:cs="Tahoma"/>
                <w:sz w:val="20"/>
                <w:szCs w:val="20"/>
                <w:lang w:val="el-GR"/>
              </w:rPr>
              <w:t>€0,0</w:t>
            </w:r>
            <w:r w:rsidR="00AF6297">
              <w:rPr>
                <w:rFonts w:ascii="Tahoma" w:hAnsi="Tahoma" w:cs="Tahoma"/>
                <w:sz w:val="20"/>
                <w:szCs w:val="20"/>
                <w:lang w:val="el-GR"/>
              </w:rPr>
              <w:t>4</w:t>
            </w:r>
          </w:p>
        </w:tc>
        <w:tc>
          <w:tcPr>
            <w:tcW w:w="1390" w:type="dxa"/>
          </w:tcPr>
          <w:p w14:paraId="3DDBDD23" w14:textId="1FB1F4D5" w:rsidR="00B75D3A" w:rsidRPr="0061184B" w:rsidRDefault="00B75D3A" w:rsidP="00685725">
            <w:pPr>
              <w:jc w:val="center"/>
              <w:rPr>
                <w:rFonts w:ascii="Tahoma" w:hAnsi="Tahoma" w:cs="Tahoma"/>
                <w:sz w:val="20"/>
                <w:szCs w:val="20"/>
              </w:rPr>
            </w:pPr>
            <w:r w:rsidRPr="00685725">
              <w:rPr>
                <w:rFonts w:ascii="Tahoma" w:hAnsi="Tahoma" w:cs="Tahoma"/>
                <w:sz w:val="20"/>
                <w:szCs w:val="20"/>
              </w:rPr>
              <w:t>€3,50/256ΜΒ</w:t>
            </w:r>
          </w:p>
        </w:tc>
      </w:tr>
    </w:tbl>
    <w:p w14:paraId="06CD42C4" w14:textId="7260B86E" w:rsidR="00685725" w:rsidRDefault="00685725" w:rsidP="008F05FF">
      <w:pPr>
        <w:jc w:val="both"/>
        <w:rPr>
          <w:rFonts w:ascii="Tahoma" w:hAnsi="Tahoma" w:cs="Tahoma"/>
          <w:b/>
          <w:bCs/>
          <w:sz w:val="20"/>
          <w:szCs w:val="20"/>
        </w:r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5"/>
        <w:gridCol w:w="3994"/>
      </w:tblGrid>
      <w:tr w:rsidR="00651A8F" w:rsidRPr="00651A8F" w14:paraId="48FAD436" w14:textId="77777777" w:rsidTr="001B521C">
        <w:trPr>
          <w:trHeight w:val="175"/>
          <w:tblHeader/>
        </w:trPr>
        <w:tc>
          <w:tcPr>
            <w:tcW w:w="6255" w:type="dxa"/>
            <w:shd w:val="clear" w:color="auto" w:fill="FFFFFF"/>
            <w:tcMar>
              <w:top w:w="150" w:type="dxa"/>
              <w:left w:w="75" w:type="dxa"/>
              <w:bottom w:w="150" w:type="dxa"/>
              <w:right w:w="75" w:type="dxa"/>
            </w:tcMar>
            <w:vAlign w:val="bottom"/>
            <w:hideMark/>
          </w:tcPr>
          <w:p w14:paraId="6B268906" w14:textId="77777777" w:rsidR="00651A8F" w:rsidRPr="00651A8F" w:rsidRDefault="00651A8F" w:rsidP="008C66E1">
            <w:pPr>
              <w:spacing w:after="0" w:line="240" w:lineRule="auto"/>
              <w:rPr>
                <w:rFonts w:ascii="Tahoma" w:eastAsia="Times New Roman" w:hAnsi="Tahoma" w:cs="Tahoma"/>
                <w:b/>
                <w:bCs/>
                <w:sz w:val="20"/>
                <w:szCs w:val="20"/>
                <w:lang w:eastAsia="el-GR"/>
              </w:rPr>
            </w:pPr>
            <w:r w:rsidRPr="00651A8F">
              <w:rPr>
                <w:rFonts w:ascii="Tahoma" w:eastAsia="Times New Roman" w:hAnsi="Tahoma" w:cs="Tahoma"/>
                <w:b/>
                <w:bCs/>
                <w:sz w:val="20"/>
                <w:szCs w:val="20"/>
                <w:lang w:eastAsia="el-GR"/>
              </w:rPr>
              <w:t>Ημερήσιος Όγκος κίνησης</w:t>
            </w:r>
          </w:p>
        </w:tc>
        <w:tc>
          <w:tcPr>
            <w:tcW w:w="0" w:type="auto"/>
            <w:shd w:val="clear" w:color="auto" w:fill="FFFFFF"/>
            <w:tcMar>
              <w:top w:w="150" w:type="dxa"/>
              <w:left w:w="75" w:type="dxa"/>
              <w:bottom w:w="150" w:type="dxa"/>
              <w:right w:w="75" w:type="dxa"/>
            </w:tcMar>
            <w:vAlign w:val="bottom"/>
            <w:hideMark/>
          </w:tcPr>
          <w:p w14:paraId="40639FEB" w14:textId="7863CC69" w:rsidR="00651A8F" w:rsidRPr="00651A8F" w:rsidRDefault="00651A8F" w:rsidP="00651A8F">
            <w:pPr>
              <w:spacing w:after="0" w:line="240" w:lineRule="auto"/>
              <w:jc w:val="center"/>
              <w:rPr>
                <w:rFonts w:ascii="Tahoma" w:eastAsia="Times New Roman" w:hAnsi="Tahoma" w:cs="Tahoma"/>
                <w:b/>
                <w:bCs/>
                <w:sz w:val="20"/>
                <w:szCs w:val="20"/>
                <w:lang w:eastAsia="el-GR"/>
              </w:rPr>
            </w:pPr>
            <w:r>
              <w:rPr>
                <w:rFonts w:ascii="Tahoma" w:eastAsia="Times New Roman" w:hAnsi="Tahoma" w:cs="Tahoma"/>
                <w:b/>
                <w:bCs/>
                <w:sz w:val="20"/>
                <w:szCs w:val="20"/>
                <w:lang w:val="en-US" w:eastAsia="el-GR"/>
              </w:rPr>
              <w:t>*</w:t>
            </w:r>
            <w:r w:rsidRPr="00651A8F">
              <w:rPr>
                <w:rFonts w:ascii="Tahoma" w:eastAsia="Times New Roman" w:hAnsi="Tahoma" w:cs="Tahoma"/>
                <w:b/>
                <w:bCs/>
                <w:sz w:val="20"/>
                <w:szCs w:val="20"/>
                <w:lang w:eastAsia="el-GR"/>
              </w:rPr>
              <w:t>Ημερήσια χρέωση</w:t>
            </w:r>
          </w:p>
        </w:tc>
      </w:tr>
      <w:tr w:rsidR="00651A8F" w:rsidRPr="00651A8F" w14:paraId="295F90A8" w14:textId="77777777" w:rsidTr="001B521C">
        <w:trPr>
          <w:trHeight w:val="220"/>
        </w:trPr>
        <w:tc>
          <w:tcPr>
            <w:tcW w:w="6255" w:type="dxa"/>
            <w:shd w:val="clear" w:color="auto" w:fill="FFFFFF"/>
            <w:vAlign w:val="center"/>
            <w:hideMark/>
          </w:tcPr>
          <w:p w14:paraId="59ABED4A" w14:textId="432AB5E7" w:rsidR="00651A8F" w:rsidRPr="00651A8F" w:rsidRDefault="00651A8F" w:rsidP="00651A8F">
            <w:pPr>
              <w:spacing w:after="0" w:line="240" w:lineRule="auto"/>
              <w:rPr>
                <w:rFonts w:ascii="Tahoma" w:eastAsia="Times New Roman" w:hAnsi="Tahoma" w:cs="Tahoma"/>
                <w:sz w:val="20"/>
                <w:szCs w:val="20"/>
                <w:lang w:eastAsia="el-GR"/>
              </w:rPr>
            </w:pPr>
            <w:r w:rsidRPr="00651A8F">
              <w:rPr>
                <w:rFonts w:ascii="Tahoma" w:eastAsia="Times New Roman" w:hAnsi="Tahoma" w:cs="Tahoma"/>
                <w:sz w:val="20"/>
                <w:szCs w:val="20"/>
                <w:lang w:eastAsia="el-GR"/>
              </w:rPr>
              <w:t xml:space="preserve">0 </w:t>
            </w:r>
            <w:r w:rsidR="003E406C">
              <w:rPr>
                <w:rFonts w:ascii="Tahoma" w:eastAsia="Times New Roman" w:hAnsi="Tahoma" w:cs="Tahoma"/>
                <w:sz w:val="20"/>
                <w:szCs w:val="20"/>
                <w:lang w:eastAsia="el-GR"/>
              </w:rPr>
              <w:t>–</w:t>
            </w:r>
            <w:r w:rsidRPr="00651A8F">
              <w:rPr>
                <w:rFonts w:ascii="Tahoma" w:eastAsia="Times New Roman" w:hAnsi="Tahoma" w:cs="Tahoma"/>
                <w:sz w:val="20"/>
                <w:szCs w:val="20"/>
                <w:lang w:eastAsia="el-GR"/>
              </w:rPr>
              <w:t xml:space="preserve"> </w:t>
            </w:r>
            <w:r w:rsidR="003E406C">
              <w:rPr>
                <w:rFonts w:ascii="Tahoma" w:eastAsia="Times New Roman" w:hAnsi="Tahoma" w:cs="Tahoma"/>
                <w:sz w:val="20"/>
                <w:szCs w:val="20"/>
                <w:lang w:eastAsia="el-GR"/>
              </w:rPr>
              <w:t>1ΜΒ</w:t>
            </w:r>
          </w:p>
        </w:tc>
        <w:tc>
          <w:tcPr>
            <w:tcW w:w="0" w:type="auto"/>
            <w:shd w:val="clear" w:color="auto" w:fill="FFFFFF"/>
            <w:vAlign w:val="center"/>
            <w:hideMark/>
          </w:tcPr>
          <w:p w14:paraId="33BB0946"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€0,00</w:t>
            </w:r>
          </w:p>
        </w:tc>
      </w:tr>
      <w:tr w:rsidR="00651A8F" w:rsidRPr="00651A8F" w14:paraId="60CBA184" w14:textId="77777777" w:rsidTr="001B521C">
        <w:trPr>
          <w:trHeight w:val="206"/>
        </w:trPr>
        <w:tc>
          <w:tcPr>
            <w:tcW w:w="6255" w:type="dxa"/>
            <w:shd w:val="clear" w:color="auto" w:fill="FFFFFF"/>
            <w:vAlign w:val="center"/>
            <w:hideMark/>
          </w:tcPr>
          <w:p w14:paraId="523D48C8" w14:textId="21529109" w:rsidR="00651A8F" w:rsidRPr="00651A8F" w:rsidRDefault="003E406C" w:rsidP="00651A8F">
            <w:pPr>
              <w:spacing w:after="0" w:line="240" w:lineRule="auto"/>
              <w:rPr>
                <w:rFonts w:ascii="Tahoma" w:eastAsia="Times New Roman" w:hAnsi="Tahoma" w:cs="Tahoma"/>
                <w:sz w:val="20"/>
                <w:szCs w:val="20"/>
                <w:lang w:eastAsia="el-GR"/>
              </w:rPr>
            </w:pPr>
            <w:r>
              <w:rPr>
                <w:rFonts w:ascii="Tahoma" w:eastAsia="Times New Roman" w:hAnsi="Tahoma" w:cs="Tahoma"/>
                <w:sz w:val="20"/>
                <w:szCs w:val="20"/>
                <w:lang w:eastAsia="el-GR"/>
              </w:rPr>
              <w:t>1ΜΒ</w:t>
            </w:r>
            <w:r w:rsidR="00651A8F" w:rsidRPr="00651A8F">
              <w:rPr>
                <w:rFonts w:ascii="Tahoma" w:eastAsia="Times New Roman" w:hAnsi="Tahoma" w:cs="Tahoma"/>
                <w:sz w:val="20"/>
                <w:szCs w:val="20"/>
                <w:lang w:eastAsia="el-GR"/>
              </w:rPr>
              <w:t xml:space="preserve"> - 5MB</w:t>
            </w:r>
          </w:p>
        </w:tc>
        <w:tc>
          <w:tcPr>
            <w:tcW w:w="0" w:type="auto"/>
            <w:shd w:val="clear" w:color="auto" w:fill="FFFFFF"/>
            <w:vAlign w:val="center"/>
            <w:hideMark/>
          </w:tcPr>
          <w:p w14:paraId="141E1300"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€0,51</w:t>
            </w:r>
          </w:p>
        </w:tc>
      </w:tr>
      <w:tr w:rsidR="00651A8F" w:rsidRPr="00651A8F" w14:paraId="0B6A031F" w14:textId="77777777" w:rsidTr="001B521C">
        <w:trPr>
          <w:trHeight w:val="220"/>
        </w:trPr>
        <w:tc>
          <w:tcPr>
            <w:tcW w:w="6255" w:type="dxa"/>
            <w:shd w:val="clear" w:color="auto" w:fill="FFFFFF"/>
            <w:vAlign w:val="center"/>
            <w:hideMark/>
          </w:tcPr>
          <w:p w14:paraId="7F003FD5" w14:textId="53CFBBD7" w:rsidR="00651A8F" w:rsidRPr="00651A8F" w:rsidRDefault="00651A8F" w:rsidP="00651A8F">
            <w:pPr>
              <w:spacing w:after="0" w:line="240" w:lineRule="auto"/>
              <w:rPr>
                <w:rFonts w:ascii="Tahoma" w:eastAsia="Times New Roman" w:hAnsi="Tahoma" w:cs="Tahoma"/>
                <w:sz w:val="20"/>
                <w:szCs w:val="20"/>
                <w:lang w:eastAsia="el-GR"/>
              </w:rPr>
            </w:pPr>
            <w:r w:rsidRPr="00651A8F">
              <w:rPr>
                <w:rFonts w:ascii="Tahoma" w:eastAsia="Times New Roman" w:hAnsi="Tahoma" w:cs="Tahoma"/>
                <w:sz w:val="20"/>
                <w:szCs w:val="20"/>
                <w:lang w:eastAsia="el-GR"/>
              </w:rPr>
              <w:t>5ΜΒ - 30ΜB</w:t>
            </w:r>
          </w:p>
        </w:tc>
        <w:tc>
          <w:tcPr>
            <w:tcW w:w="0" w:type="auto"/>
            <w:shd w:val="clear" w:color="auto" w:fill="FFFFFF"/>
            <w:vAlign w:val="center"/>
            <w:hideMark/>
          </w:tcPr>
          <w:p w14:paraId="479DCA63"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€1,12</w:t>
            </w:r>
          </w:p>
        </w:tc>
      </w:tr>
      <w:tr w:rsidR="00651A8F" w:rsidRPr="00651A8F" w14:paraId="3B851CF5" w14:textId="77777777" w:rsidTr="001B521C">
        <w:trPr>
          <w:trHeight w:val="206"/>
        </w:trPr>
        <w:tc>
          <w:tcPr>
            <w:tcW w:w="6255" w:type="dxa"/>
            <w:shd w:val="clear" w:color="auto" w:fill="FFFFFF"/>
            <w:vAlign w:val="center"/>
            <w:hideMark/>
          </w:tcPr>
          <w:p w14:paraId="7D0676DA" w14:textId="77777777" w:rsidR="00651A8F" w:rsidRPr="00651A8F" w:rsidRDefault="00651A8F" w:rsidP="00651A8F">
            <w:pPr>
              <w:spacing w:after="0" w:line="240" w:lineRule="auto"/>
              <w:rPr>
                <w:rFonts w:ascii="Tahoma" w:eastAsia="Times New Roman" w:hAnsi="Tahoma" w:cs="Tahoma"/>
                <w:sz w:val="20"/>
                <w:szCs w:val="20"/>
                <w:lang w:eastAsia="el-GR"/>
              </w:rPr>
            </w:pPr>
            <w:r w:rsidRPr="00651A8F">
              <w:rPr>
                <w:rFonts w:ascii="Tahoma" w:eastAsia="Times New Roman" w:hAnsi="Tahoma" w:cs="Tahoma"/>
                <w:sz w:val="20"/>
                <w:szCs w:val="20"/>
                <w:lang w:eastAsia="el-GR"/>
              </w:rPr>
              <w:t>Ανά 30ΜΒ πέραν των πρώτων 30ΜΒ</w:t>
            </w:r>
          </w:p>
        </w:tc>
        <w:tc>
          <w:tcPr>
            <w:tcW w:w="0" w:type="auto"/>
            <w:shd w:val="clear" w:color="auto" w:fill="FFFFFF"/>
            <w:vAlign w:val="center"/>
            <w:hideMark/>
          </w:tcPr>
          <w:p w14:paraId="7C0A8B0B"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€1,12</w:t>
            </w:r>
          </w:p>
        </w:tc>
      </w:tr>
    </w:tbl>
    <w:p w14:paraId="03905404" w14:textId="77777777" w:rsidR="00651A8F" w:rsidRDefault="00651A8F" w:rsidP="008F05FF">
      <w:pPr>
        <w:jc w:val="both"/>
        <w:rPr>
          <w:rFonts w:ascii="Tahoma" w:hAnsi="Tahoma" w:cs="Tahoma"/>
          <w:b/>
          <w:bCs/>
          <w:sz w:val="20"/>
          <w:szCs w:val="20"/>
        </w:rPr>
      </w:pPr>
    </w:p>
    <w:p w14:paraId="5FD694B1" w14:textId="54D1489F" w:rsidR="008366B2" w:rsidRPr="000932A8" w:rsidRDefault="00685725" w:rsidP="008F05FF">
      <w:pPr>
        <w:jc w:val="both"/>
        <w:rPr>
          <w:rFonts w:ascii="Tahoma" w:hAnsi="Tahoma" w:cs="Tahoma"/>
          <w:b/>
          <w:bCs/>
          <w:sz w:val="20"/>
          <w:szCs w:val="20"/>
        </w:rPr>
      </w:pPr>
      <w:r>
        <w:rPr>
          <w:rFonts w:ascii="Tahoma" w:hAnsi="Tahoma" w:cs="Tahoma"/>
          <w:b/>
          <w:bCs/>
          <w:sz w:val="20"/>
          <w:szCs w:val="20"/>
        </w:rPr>
        <w:t>3</w:t>
      </w:r>
      <w:r w:rsidR="008366B2">
        <w:rPr>
          <w:rFonts w:ascii="Tahoma" w:hAnsi="Tahoma" w:cs="Tahoma"/>
          <w:b/>
          <w:bCs/>
          <w:sz w:val="20"/>
          <w:szCs w:val="20"/>
        </w:rPr>
        <w:t xml:space="preserve">. </w:t>
      </w:r>
      <w:r w:rsidR="008366B2" w:rsidRPr="008366B2">
        <w:rPr>
          <w:rFonts w:ascii="Tahoma" w:hAnsi="Tahoma" w:cs="Tahoma"/>
          <w:b/>
          <w:bCs/>
          <w:sz w:val="20"/>
          <w:szCs w:val="20"/>
        </w:rPr>
        <w:t>Ανανέωση</w:t>
      </w:r>
      <w:r w:rsidR="0049791E">
        <w:rPr>
          <w:rFonts w:ascii="Tahoma" w:hAnsi="Tahoma" w:cs="Tahoma"/>
          <w:sz w:val="20"/>
          <w:szCs w:val="20"/>
        </w:rPr>
        <w:t xml:space="preserve">: Δεν υπάρχει ανανέωση στο πρόγραμμα </w:t>
      </w:r>
      <w:r w:rsidR="0049791E">
        <w:rPr>
          <w:rFonts w:ascii="Tahoma" w:hAnsi="Tahoma" w:cs="Tahoma"/>
          <w:sz w:val="20"/>
          <w:szCs w:val="20"/>
          <w:lang w:val="en-US"/>
        </w:rPr>
        <w:t>Classic</w:t>
      </w:r>
      <w:r w:rsidR="000932A8" w:rsidRPr="000932A8">
        <w:rPr>
          <w:rFonts w:ascii="Tahoma" w:hAnsi="Tahoma" w:cs="Tahoma"/>
          <w:sz w:val="20"/>
          <w:szCs w:val="20"/>
        </w:rPr>
        <w:t>.</w:t>
      </w:r>
    </w:p>
    <w:p w14:paraId="3627BE7D" w14:textId="55061928" w:rsidR="00364643" w:rsidRPr="0049586A" w:rsidRDefault="00685725" w:rsidP="008F05FF">
      <w:pPr>
        <w:jc w:val="both"/>
        <w:rPr>
          <w:rFonts w:ascii="Tahoma" w:hAnsi="Tahoma" w:cs="Tahoma"/>
          <w:sz w:val="20"/>
          <w:szCs w:val="20"/>
        </w:rPr>
      </w:pPr>
      <w:r>
        <w:rPr>
          <w:rFonts w:ascii="Tahoma" w:hAnsi="Tahoma" w:cs="Tahoma"/>
          <w:b/>
          <w:bCs/>
          <w:sz w:val="20"/>
          <w:szCs w:val="20"/>
        </w:rPr>
        <w:t>4</w:t>
      </w:r>
      <w:r w:rsidR="00364643" w:rsidRPr="00364643">
        <w:rPr>
          <w:rFonts w:ascii="Tahoma" w:hAnsi="Tahoma" w:cs="Tahoma"/>
          <w:b/>
          <w:bCs/>
          <w:sz w:val="20"/>
          <w:szCs w:val="20"/>
        </w:rPr>
        <w:t>. Τερματισμός:</w:t>
      </w:r>
      <w:r w:rsidR="00364643">
        <w:rPr>
          <w:rFonts w:ascii="Tahoma" w:hAnsi="Tahoma" w:cs="Tahoma"/>
          <w:sz w:val="20"/>
          <w:szCs w:val="20"/>
        </w:rPr>
        <w:t xml:space="preserve"> Σε περίπτωση πρόωρου τερματισμού</w:t>
      </w:r>
      <w:r w:rsidR="0049791E" w:rsidRPr="0049791E">
        <w:rPr>
          <w:rFonts w:ascii="Tahoma" w:hAnsi="Tahoma" w:cs="Tahoma"/>
          <w:sz w:val="20"/>
          <w:szCs w:val="20"/>
        </w:rPr>
        <w:t xml:space="preserve"> </w:t>
      </w:r>
      <w:r w:rsidR="0049791E">
        <w:rPr>
          <w:rFonts w:ascii="Tahoma" w:hAnsi="Tahoma" w:cs="Tahoma"/>
          <w:sz w:val="20"/>
          <w:szCs w:val="20"/>
        </w:rPr>
        <w:t>ο πελάτης πρέπει να καταβάλει μόνο την μηνιαία τιμή/ συνδρομή του προγράμματος</w:t>
      </w:r>
      <w:r w:rsidR="009A55BA" w:rsidRPr="009A55BA">
        <w:rPr>
          <w:rFonts w:ascii="Tahoma" w:hAnsi="Tahoma" w:cs="Tahoma"/>
          <w:sz w:val="20"/>
          <w:szCs w:val="20"/>
        </w:rPr>
        <w:t>,</w:t>
      </w:r>
      <w:r>
        <w:rPr>
          <w:rFonts w:ascii="Tahoma" w:hAnsi="Tahoma" w:cs="Tahoma"/>
          <w:sz w:val="20"/>
          <w:szCs w:val="20"/>
        </w:rPr>
        <w:t xml:space="preserve"> καθώς και τις συνολικές χρεώσεις τόσο των </w:t>
      </w:r>
      <w:r w:rsidR="009A55BA">
        <w:rPr>
          <w:rFonts w:ascii="Tahoma" w:hAnsi="Tahoma" w:cs="Tahoma"/>
          <w:sz w:val="20"/>
          <w:szCs w:val="20"/>
        </w:rPr>
        <w:t>εκδοθέντων</w:t>
      </w:r>
      <w:r>
        <w:rPr>
          <w:rFonts w:ascii="Tahoma" w:hAnsi="Tahoma" w:cs="Tahoma"/>
          <w:sz w:val="20"/>
          <w:szCs w:val="20"/>
        </w:rPr>
        <w:t xml:space="preserve"> λογαριασμών, όσο και του τρέχοντος μήνα. </w:t>
      </w:r>
    </w:p>
    <w:p w14:paraId="25FE3ABE" w14:textId="17CFDF79" w:rsidR="0049791E" w:rsidRDefault="00685725" w:rsidP="00651A8F">
      <w:pPr>
        <w:rPr>
          <w:rFonts w:ascii="Tahoma" w:hAnsi="Tahoma" w:cs="Tahoma"/>
          <w:bCs/>
          <w:sz w:val="20"/>
          <w:szCs w:val="20"/>
        </w:rPr>
      </w:pPr>
      <w:r>
        <w:rPr>
          <w:rFonts w:ascii="Tahoma" w:hAnsi="Tahoma" w:cs="Tahoma"/>
          <w:b/>
          <w:sz w:val="20"/>
          <w:szCs w:val="20"/>
        </w:rPr>
        <w:t>5</w:t>
      </w:r>
      <w:r w:rsidR="008366B2">
        <w:rPr>
          <w:rFonts w:ascii="Tahoma" w:hAnsi="Tahoma" w:cs="Tahoma"/>
          <w:b/>
          <w:sz w:val="20"/>
          <w:szCs w:val="20"/>
        </w:rPr>
        <w:t xml:space="preserve">. </w:t>
      </w:r>
      <w:r w:rsidR="008F05FF" w:rsidRPr="008366B2">
        <w:rPr>
          <w:rFonts w:ascii="Tahoma" w:hAnsi="Tahoma" w:cs="Tahoma"/>
          <w:b/>
          <w:sz w:val="20"/>
          <w:szCs w:val="20"/>
        </w:rPr>
        <w:t>Χαρακτηριστικά Υπηρεσίας για χρήστες με αναπηρία</w:t>
      </w:r>
      <w:r w:rsidR="00651A8F">
        <w:rPr>
          <w:rFonts w:ascii="Tahoma" w:hAnsi="Tahoma" w:cs="Tahoma"/>
          <w:b/>
          <w:sz w:val="20"/>
          <w:szCs w:val="20"/>
        </w:rPr>
        <w:t xml:space="preserve">: </w:t>
      </w:r>
      <w:r w:rsidRPr="004407B4">
        <w:rPr>
          <w:rFonts w:ascii="Tahoma" w:hAnsi="Tahoma" w:cs="Tahoma"/>
          <w:bCs/>
          <w:sz w:val="20"/>
          <w:szCs w:val="20"/>
          <w:u w:val="single"/>
        </w:rPr>
        <w:t>Πελάτες που ανήκουν σε ειδικές κοινωνικές ομάδες</w:t>
      </w:r>
      <w:r>
        <w:rPr>
          <w:rFonts w:ascii="Tahoma" w:hAnsi="Tahoma" w:cs="Tahoma"/>
          <w:bCs/>
          <w:sz w:val="20"/>
          <w:szCs w:val="20"/>
        </w:rPr>
        <w:t>: Δωρεάν η μηνιαία συνδρομή/ τιμή (€</w:t>
      </w:r>
      <w:r w:rsidR="00647E4F">
        <w:rPr>
          <w:rFonts w:ascii="Tahoma" w:hAnsi="Tahoma" w:cs="Tahoma"/>
          <w:bCs/>
          <w:sz w:val="20"/>
          <w:szCs w:val="20"/>
        </w:rPr>
        <w:t>4</w:t>
      </w:r>
      <w:r>
        <w:rPr>
          <w:rFonts w:ascii="Tahoma" w:hAnsi="Tahoma" w:cs="Tahoma"/>
          <w:bCs/>
          <w:sz w:val="20"/>
          <w:szCs w:val="20"/>
        </w:rPr>
        <w:t>,</w:t>
      </w:r>
      <w:r w:rsidR="00647E4F">
        <w:rPr>
          <w:rFonts w:ascii="Tahoma" w:hAnsi="Tahoma" w:cs="Tahoma"/>
          <w:bCs/>
          <w:sz w:val="20"/>
          <w:szCs w:val="20"/>
        </w:rPr>
        <w:t>4</w:t>
      </w:r>
      <w:permStart w:id="2052464197" w:edGrp="everyone"/>
      <w:permEnd w:id="2052464197"/>
      <w:r>
        <w:rPr>
          <w:rFonts w:ascii="Tahoma" w:hAnsi="Tahoma" w:cs="Tahoma"/>
          <w:bCs/>
          <w:sz w:val="20"/>
          <w:szCs w:val="20"/>
        </w:rPr>
        <w:t>0)</w:t>
      </w:r>
      <w:r w:rsidR="004407B4">
        <w:rPr>
          <w:rFonts w:ascii="Tahoma" w:hAnsi="Tahoma" w:cs="Tahoma"/>
          <w:bCs/>
          <w:sz w:val="20"/>
          <w:szCs w:val="20"/>
        </w:rPr>
        <w:t xml:space="preserve">. </w:t>
      </w:r>
      <w:r w:rsidR="00635ACD" w:rsidRPr="004407B4">
        <w:rPr>
          <w:rFonts w:ascii="Tahoma" w:hAnsi="Tahoma" w:cs="Tahoma"/>
          <w:bCs/>
          <w:sz w:val="20"/>
          <w:szCs w:val="20"/>
          <w:u w:val="single"/>
        </w:rPr>
        <w:t>Πελάτες με προβλήματα Ακοής</w:t>
      </w:r>
      <w:r w:rsidR="00651A8F" w:rsidRPr="004407B4">
        <w:rPr>
          <w:rFonts w:ascii="Tahoma" w:hAnsi="Tahoma" w:cs="Tahoma"/>
          <w:bCs/>
          <w:sz w:val="20"/>
          <w:szCs w:val="20"/>
          <w:u w:val="single"/>
        </w:rPr>
        <w:t>:</w:t>
      </w:r>
      <w:r w:rsidR="00651A8F">
        <w:rPr>
          <w:rFonts w:ascii="Tahoma" w:hAnsi="Tahoma" w:cs="Tahoma"/>
          <w:b/>
          <w:sz w:val="20"/>
          <w:szCs w:val="20"/>
        </w:rPr>
        <w:t xml:space="preserve"> </w:t>
      </w:r>
      <w:r w:rsidR="0049791E" w:rsidRPr="00232E3D">
        <w:rPr>
          <w:rFonts w:ascii="Tahoma" w:hAnsi="Tahoma" w:cs="Tahoma"/>
          <w:bCs/>
          <w:sz w:val="20"/>
          <w:szCs w:val="20"/>
        </w:rPr>
        <w:t>Δωρεάν η μηνιαία συνδρομή/ τιμή (€</w:t>
      </w:r>
      <w:r w:rsidR="001B521C">
        <w:rPr>
          <w:rFonts w:ascii="Tahoma" w:hAnsi="Tahoma" w:cs="Tahoma"/>
          <w:bCs/>
          <w:sz w:val="20"/>
          <w:szCs w:val="20"/>
        </w:rPr>
        <w:t>4</w:t>
      </w:r>
      <w:r w:rsidR="0049791E" w:rsidRPr="00232E3D">
        <w:rPr>
          <w:rFonts w:ascii="Tahoma" w:hAnsi="Tahoma" w:cs="Tahoma"/>
          <w:bCs/>
          <w:sz w:val="20"/>
          <w:szCs w:val="20"/>
        </w:rPr>
        <w:t>,</w:t>
      </w:r>
      <w:r w:rsidR="001B521C">
        <w:rPr>
          <w:rFonts w:ascii="Tahoma" w:hAnsi="Tahoma" w:cs="Tahoma"/>
          <w:bCs/>
          <w:sz w:val="20"/>
          <w:szCs w:val="20"/>
        </w:rPr>
        <w:t>4</w:t>
      </w:r>
      <w:r w:rsidR="0049791E" w:rsidRPr="00232E3D">
        <w:rPr>
          <w:rFonts w:ascii="Tahoma" w:hAnsi="Tahoma" w:cs="Tahoma"/>
          <w:bCs/>
          <w:sz w:val="20"/>
          <w:szCs w:val="20"/>
        </w:rPr>
        <w:t>0)</w:t>
      </w:r>
      <w:r w:rsidR="00651A8F">
        <w:rPr>
          <w:rFonts w:ascii="Tahoma" w:hAnsi="Tahoma" w:cs="Tahoma"/>
          <w:bCs/>
          <w:sz w:val="20"/>
          <w:szCs w:val="20"/>
        </w:rPr>
        <w:t xml:space="preserve">/ </w:t>
      </w:r>
      <w:r w:rsidR="0049791E" w:rsidRPr="00232E3D">
        <w:rPr>
          <w:rFonts w:ascii="Tahoma" w:hAnsi="Tahoma" w:cs="Tahoma"/>
          <w:bCs/>
          <w:sz w:val="20"/>
          <w:szCs w:val="20"/>
        </w:rPr>
        <w:t>60% έκπτωση στη συνολική μηνιαία χρέωση από τοπικές Βιντεοκλήσεις</w:t>
      </w:r>
      <w:r w:rsidR="00651A8F">
        <w:rPr>
          <w:rFonts w:ascii="Tahoma" w:hAnsi="Tahoma" w:cs="Tahoma"/>
          <w:bCs/>
          <w:sz w:val="20"/>
          <w:szCs w:val="20"/>
        </w:rPr>
        <w:t xml:space="preserve">/ </w:t>
      </w:r>
      <w:r w:rsidR="0049791E" w:rsidRPr="0049791E">
        <w:rPr>
          <w:rFonts w:ascii="Tahoma" w:hAnsi="Tahoma" w:cs="Tahoma"/>
          <w:bCs/>
          <w:sz w:val="20"/>
          <w:szCs w:val="20"/>
        </w:rPr>
        <w:t>80 δωρεάν SMS κάθε μήνα</w:t>
      </w:r>
      <w:r w:rsidR="004407B4">
        <w:rPr>
          <w:rFonts w:ascii="Tahoma" w:hAnsi="Tahoma" w:cs="Tahoma"/>
          <w:bCs/>
          <w:sz w:val="20"/>
          <w:szCs w:val="20"/>
        </w:rPr>
        <w:t>.</w:t>
      </w:r>
    </w:p>
    <w:p w14:paraId="7899E6E5" w14:textId="3A3270FA" w:rsidR="00232E3D" w:rsidRPr="00232E3D" w:rsidRDefault="00232E3D" w:rsidP="00232E3D">
      <w:pPr>
        <w:rPr>
          <w:rFonts w:ascii="Tahoma" w:hAnsi="Tahoma" w:cs="Tahoma"/>
          <w:bCs/>
          <w:sz w:val="20"/>
          <w:szCs w:val="20"/>
        </w:rPr>
      </w:pPr>
      <w:r w:rsidRPr="00232E3D">
        <w:rPr>
          <w:rFonts w:ascii="Tahoma" w:hAnsi="Tahoma" w:cs="Tahoma"/>
          <w:b/>
          <w:sz w:val="20"/>
          <w:szCs w:val="20"/>
        </w:rPr>
        <w:t>Υπηρεσία 11892 για άτομα με τύφλωση</w:t>
      </w:r>
      <w:r>
        <w:rPr>
          <w:rFonts w:ascii="Tahoma" w:hAnsi="Tahoma" w:cs="Tahoma"/>
          <w:b/>
          <w:sz w:val="20"/>
          <w:szCs w:val="20"/>
        </w:rPr>
        <w:t xml:space="preserve">: </w:t>
      </w:r>
      <w:r w:rsidRPr="00232E3D">
        <w:rPr>
          <w:rFonts w:ascii="Tahoma" w:hAnsi="Tahoma" w:cs="Tahoma"/>
          <w:bCs/>
          <w:sz w:val="20"/>
          <w:szCs w:val="20"/>
        </w:rPr>
        <w:t xml:space="preserve">Δεν χρεώνονται οι κλήσεις  προς το 11892 (πληροφορίες καταλόγου) από ένα συγκεκριμένο σταθερό τηλέφωνο και ένα κινητό τηλέφωνο </w:t>
      </w:r>
      <w:r w:rsidR="00B11EA6">
        <w:rPr>
          <w:rFonts w:ascii="Tahoma" w:hAnsi="Tahoma" w:cs="Tahoma"/>
          <w:bCs/>
          <w:sz w:val="20"/>
          <w:szCs w:val="20"/>
        </w:rPr>
        <w:t>Πρ.Συμβολαίου</w:t>
      </w:r>
      <w:r w:rsidRPr="00232E3D">
        <w:rPr>
          <w:rFonts w:ascii="Tahoma" w:hAnsi="Tahoma" w:cs="Tahoma"/>
          <w:bCs/>
          <w:sz w:val="20"/>
          <w:szCs w:val="20"/>
        </w:rPr>
        <w:t xml:space="preserve"> ανά δικαιούχο</w:t>
      </w:r>
      <w:r>
        <w:rPr>
          <w:rFonts w:ascii="Tahoma" w:hAnsi="Tahoma" w:cs="Tahoma"/>
          <w:bCs/>
          <w:sz w:val="20"/>
          <w:szCs w:val="20"/>
        </w:rPr>
        <w:t>.</w:t>
      </w:r>
    </w:p>
    <w:p w14:paraId="29F6AD5A" w14:textId="2F27C993" w:rsidR="00651A8F" w:rsidRDefault="00685725" w:rsidP="008366B2">
      <w:pPr>
        <w:rPr>
          <w:rFonts w:ascii="Tahoma" w:hAnsi="Tahoma" w:cs="Tahoma"/>
          <w:bCs/>
          <w:sz w:val="20"/>
          <w:szCs w:val="20"/>
        </w:rPr>
      </w:pPr>
      <w:r>
        <w:rPr>
          <w:rFonts w:ascii="Tahoma" w:hAnsi="Tahoma" w:cs="Tahoma"/>
          <w:b/>
          <w:sz w:val="20"/>
          <w:szCs w:val="20"/>
        </w:rPr>
        <w:t>6</w:t>
      </w:r>
      <w:r w:rsidR="00635ACD">
        <w:rPr>
          <w:rFonts w:ascii="Tahoma" w:hAnsi="Tahoma" w:cs="Tahoma"/>
          <w:b/>
          <w:sz w:val="20"/>
          <w:szCs w:val="20"/>
        </w:rPr>
        <w:t>.</w:t>
      </w:r>
      <w:r w:rsidR="008366B2">
        <w:rPr>
          <w:rFonts w:ascii="Tahoma" w:hAnsi="Tahoma" w:cs="Tahoma"/>
          <w:b/>
          <w:sz w:val="20"/>
          <w:szCs w:val="20"/>
        </w:rPr>
        <w:t xml:space="preserve"> </w:t>
      </w:r>
      <w:r w:rsidR="008F05FF" w:rsidRPr="008366B2">
        <w:rPr>
          <w:rFonts w:ascii="Tahoma" w:hAnsi="Tahoma" w:cs="Tahoma"/>
          <w:b/>
          <w:sz w:val="20"/>
          <w:szCs w:val="20"/>
        </w:rPr>
        <w:t>Άλλες σχετικές πληροφορίες</w:t>
      </w:r>
      <w:r w:rsidR="003C7F13">
        <w:rPr>
          <w:rFonts w:ascii="Tahoma" w:hAnsi="Tahoma" w:cs="Tahoma"/>
          <w:b/>
          <w:sz w:val="20"/>
          <w:szCs w:val="20"/>
        </w:rPr>
        <w:t xml:space="preserve">: </w:t>
      </w:r>
      <w:hyperlink r:id="rId9" w:history="1">
        <w:r w:rsidR="00651A8F" w:rsidRPr="00A80003">
          <w:rPr>
            <w:rStyle w:val="Hyperlink"/>
            <w:rFonts w:ascii="Tahoma" w:hAnsi="Tahoma" w:cs="Tahoma"/>
            <w:bCs/>
            <w:sz w:val="20"/>
            <w:szCs w:val="20"/>
          </w:rPr>
          <w:t>www.cyta.com.cy/pay-monthly-classic</w:t>
        </w:r>
      </w:hyperlink>
      <w:r w:rsidR="00651A8F">
        <w:rPr>
          <w:rFonts w:ascii="Tahoma" w:hAnsi="Tahoma" w:cs="Tahoma"/>
          <w:bCs/>
          <w:sz w:val="20"/>
          <w:szCs w:val="20"/>
        </w:rPr>
        <w:t xml:space="preserve">. </w:t>
      </w:r>
    </w:p>
    <w:p w14:paraId="246CC5BA" w14:textId="010FDD68" w:rsidR="004407B4" w:rsidRDefault="004407B4" w:rsidP="008366B2">
      <w:pPr>
        <w:rPr>
          <w:rFonts w:ascii="Tahoma" w:hAnsi="Tahoma" w:cs="Tahoma"/>
          <w:bCs/>
          <w:sz w:val="20"/>
          <w:szCs w:val="20"/>
        </w:rPr>
      </w:pPr>
      <w:r w:rsidRPr="004407B4">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584E2767" w14:textId="4E122A89" w:rsidR="00635ACD" w:rsidRPr="00397DC1" w:rsidRDefault="00201696" w:rsidP="008366B2">
      <w:pPr>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651A8F">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142A8"/>
    <w:multiLevelType w:val="hybridMultilevel"/>
    <w:tmpl w:val="D7046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2969046">
    <w:abstractNumId w:val="4"/>
  </w:num>
  <w:num w:numId="2" w16cid:durableId="1880317367">
    <w:abstractNumId w:val="1"/>
  </w:num>
  <w:num w:numId="3" w16cid:durableId="1297030118">
    <w:abstractNumId w:val="2"/>
  </w:num>
  <w:num w:numId="4" w16cid:durableId="957948306">
    <w:abstractNumId w:val="0"/>
  </w:num>
  <w:num w:numId="5" w16cid:durableId="1058938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MBGEKA0Ah/0/9Q3jlLvV7SWqNAuQTA52WpYBzvk7QsJ9EP+//sk6vnVAZT4AF6fUQQQIHx6EY+E848smn8iPxw==" w:salt="g6t5S6v8XUrSSBN+tgLNb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932A8"/>
    <w:rsid w:val="000B6EEB"/>
    <w:rsid w:val="00104995"/>
    <w:rsid w:val="00172E57"/>
    <w:rsid w:val="001B521C"/>
    <w:rsid w:val="00200473"/>
    <w:rsid w:val="00201696"/>
    <w:rsid w:val="00232E3D"/>
    <w:rsid w:val="0024518A"/>
    <w:rsid w:val="00291928"/>
    <w:rsid w:val="002A02DF"/>
    <w:rsid w:val="00310710"/>
    <w:rsid w:val="00336AD9"/>
    <w:rsid w:val="00364643"/>
    <w:rsid w:val="00370215"/>
    <w:rsid w:val="00373E87"/>
    <w:rsid w:val="00397DC1"/>
    <w:rsid w:val="003C7F13"/>
    <w:rsid w:val="003E406C"/>
    <w:rsid w:val="003F41F5"/>
    <w:rsid w:val="004407B4"/>
    <w:rsid w:val="00453ACC"/>
    <w:rsid w:val="0049791E"/>
    <w:rsid w:val="004A7CF4"/>
    <w:rsid w:val="004A7E5A"/>
    <w:rsid w:val="004C52EC"/>
    <w:rsid w:val="005605AB"/>
    <w:rsid w:val="005800DC"/>
    <w:rsid w:val="005A406C"/>
    <w:rsid w:val="00635ACD"/>
    <w:rsid w:val="00647E4F"/>
    <w:rsid w:val="00651A8F"/>
    <w:rsid w:val="006540B7"/>
    <w:rsid w:val="006704D1"/>
    <w:rsid w:val="00685725"/>
    <w:rsid w:val="006D1F17"/>
    <w:rsid w:val="00714632"/>
    <w:rsid w:val="008366B2"/>
    <w:rsid w:val="00886997"/>
    <w:rsid w:val="008C66E1"/>
    <w:rsid w:val="008C6FB4"/>
    <w:rsid w:val="008F05FF"/>
    <w:rsid w:val="00906F26"/>
    <w:rsid w:val="009464FB"/>
    <w:rsid w:val="009A55BA"/>
    <w:rsid w:val="009B3DAA"/>
    <w:rsid w:val="00A02970"/>
    <w:rsid w:val="00A40E5E"/>
    <w:rsid w:val="00A65C96"/>
    <w:rsid w:val="00AF6297"/>
    <w:rsid w:val="00B05037"/>
    <w:rsid w:val="00B11EA6"/>
    <w:rsid w:val="00B12220"/>
    <w:rsid w:val="00B2381B"/>
    <w:rsid w:val="00B50B68"/>
    <w:rsid w:val="00B658A6"/>
    <w:rsid w:val="00B75D3A"/>
    <w:rsid w:val="00BF75AA"/>
    <w:rsid w:val="00C02051"/>
    <w:rsid w:val="00C36773"/>
    <w:rsid w:val="00C94105"/>
    <w:rsid w:val="00D84CB3"/>
    <w:rsid w:val="00E168B9"/>
    <w:rsid w:val="00F31EB9"/>
    <w:rsid w:val="00F554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 w:id="610741241">
      <w:bodyDiv w:val="1"/>
      <w:marLeft w:val="0"/>
      <w:marRight w:val="0"/>
      <w:marTop w:val="0"/>
      <w:marBottom w:val="0"/>
      <w:divBdr>
        <w:top w:val="none" w:sz="0" w:space="0" w:color="auto"/>
        <w:left w:val="none" w:sz="0" w:space="0" w:color="auto"/>
        <w:bottom w:val="none" w:sz="0" w:space="0" w:color="auto"/>
        <w:right w:val="none" w:sz="0" w:space="0" w:color="auto"/>
      </w:divBdr>
    </w:div>
    <w:div w:id="18185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pay-monthly-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1928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2023-04-27T05:12:00Z</dcterms:created>
  <dcterms:modified xsi:type="dcterms:W3CDTF">2023-04-27T05:13:00Z</dcterms:modified>
</cp:coreProperties>
</file>