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0FAA5FC2" w:rsidR="008F05FF" w:rsidRPr="00523CF5" w:rsidRDefault="00310710" w:rsidP="00310710">
      <w:pPr>
        <w:rPr>
          <w:rFonts w:ascii="Geologica" w:hAnsi="Geologica"/>
        </w:rPr>
      </w:pPr>
      <w:permStart w:id="551115108" w:edGrp="everyone"/>
      <w:permEnd w:id="551115108"/>
      <w:r w:rsidRPr="00523CF5">
        <w:rPr>
          <w:rFonts w:ascii="Geologica" w:hAnsi="Geologica"/>
          <w:lang w:val="en-US"/>
        </w:rPr>
        <w:t xml:space="preserve">    </w:t>
      </w:r>
      <w:r w:rsidR="0002466B" w:rsidRPr="00523CF5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523CF5">
        <w:rPr>
          <w:rFonts w:ascii="Geologica" w:hAnsi="Geologica"/>
          <w:lang w:val="en-US"/>
        </w:rPr>
        <w:t xml:space="preserve">                                     </w:t>
      </w:r>
      <w:r w:rsidR="00C704C5" w:rsidRPr="00523CF5">
        <w:rPr>
          <w:rFonts w:ascii="Geologica" w:hAnsi="Geologica"/>
          <w:noProof/>
          <w:lang w:val="en-US"/>
        </w:rPr>
        <w:drawing>
          <wp:inline distT="0" distB="0" distL="0" distR="0" wp14:anchorId="16283D31" wp14:editId="0A2F079F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CF5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1927FADD" w:rsidR="008F05FF" w:rsidRPr="00523CF5" w:rsidRDefault="008F05FF" w:rsidP="008F05FF">
      <w:pPr>
        <w:rPr>
          <w:rFonts w:ascii="Geologica" w:hAnsi="Geologica"/>
        </w:rPr>
      </w:pPr>
      <w:r w:rsidRPr="00523CF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4053D107">
                <wp:simplePos x="0" y="0"/>
                <wp:positionH relativeFrom="column">
                  <wp:posOffset>327660</wp:posOffset>
                </wp:positionH>
                <wp:positionV relativeFrom="paragraph">
                  <wp:posOffset>64770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3D8506AB" w:rsidR="008F05FF" w:rsidRPr="0049586A" w:rsidRDefault="000A237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9A033D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23/5/2025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25.8pt;margin-top:5.1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AW4vhz3wAAAAg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3D8506AB" w:rsidR="008F05FF" w:rsidRPr="0049586A" w:rsidRDefault="000A237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9A033D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23/5/2025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523CF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6DBE4C04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Τηλεπικοινωνιών, </w:t>
                            </w:r>
                            <w:proofErr w:type="spellStart"/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Στρόβολος</w:t>
                            </w:r>
                            <w:proofErr w:type="spellEnd"/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523CF5" w:rsidRDefault="008F05FF" w:rsidP="008F05FF">
      <w:pPr>
        <w:rPr>
          <w:rFonts w:ascii="Geologica" w:hAnsi="Geologica"/>
        </w:rPr>
      </w:pPr>
    </w:p>
    <w:p w14:paraId="451CDBDC" w14:textId="77777777" w:rsidR="008F05FF" w:rsidRPr="00523CF5" w:rsidRDefault="008F05FF" w:rsidP="008F05FF">
      <w:pPr>
        <w:rPr>
          <w:rFonts w:ascii="Geologica" w:hAnsi="Geologica"/>
        </w:rPr>
      </w:pPr>
      <w:r w:rsidRPr="00523CF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450E9F2D">
                <wp:simplePos x="0" y="0"/>
                <wp:positionH relativeFrom="column">
                  <wp:posOffset>2912745</wp:posOffset>
                </wp:positionH>
                <wp:positionV relativeFrom="paragraph">
                  <wp:posOffset>92075</wp:posOffset>
                </wp:positionV>
                <wp:extent cx="2571750" cy="624840"/>
                <wp:effectExtent l="0" t="0" r="19050" b="2286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48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756E1F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5CFD4ED2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756E1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Πρόσωπα: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  <w:p w14:paraId="1C7090EA" w14:textId="7CC5C772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7.25pt;width:202.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756E1F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5CFD4ED2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756E1F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Πρόσωπα: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132</w:t>
                      </w:r>
                    </w:p>
                    <w:p w14:paraId="1C7090EA" w14:textId="7CC5C772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523CF5" w:rsidRDefault="008F05FF" w:rsidP="008F05FF">
      <w:pPr>
        <w:rPr>
          <w:rFonts w:ascii="Geologica" w:hAnsi="Geologica"/>
        </w:rPr>
      </w:pPr>
    </w:p>
    <w:p w14:paraId="3F4E3D73" w14:textId="77777777" w:rsidR="008F05FF" w:rsidRPr="00523CF5" w:rsidRDefault="008F05FF" w:rsidP="008F05FF">
      <w:pPr>
        <w:rPr>
          <w:rFonts w:ascii="Geologica" w:hAnsi="Geologica"/>
        </w:rPr>
      </w:pPr>
      <w:r w:rsidRPr="00523CF5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4D203D0C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523CF5" w:rsidRDefault="008F05FF" w:rsidP="008F05FF">
      <w:pPr>
        <w:rPr>
          <w:rFonts w:ascii="Geologica" w:hAnsi="Geologica"/>
        </w:rPr>
      </w:pPr>
    </w:p>
    <w:p w14:paraId="6775FBC2" w14:textId="77777777" w:rsidR="008F05FF" w:rsidRPr="00523CF5" w:rsidRDefault="008F05FF" w:rsidP="008F05FF">
      <w:pPr>
        <w:rPr>
          <w:rFonts w:ascii="Geologica" w:hAnsi="Geologica"/>
        </w:rPr>
      </w:pPr>
    </w:p>
    <w:p w14:paraId="3448250F" w14:textId="77777777" w:rsidR="008F05FF" w:rsidRPr="00523CF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523CF5">
        <w:rPr>
          <w:rStyle w:val="FootnoteReference"/>
          <w:rFonts w:ascii="Geologica" w:hAnsi="Geologica" w:cs="Tahoma"/>
          <w:lang w:val="el-GR"/>
        </w:rPr>
        <w:footnoteReference w:id="1"/>
      </w:r>
      <w:r w:rsidRPr="00523CF5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523CF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523CF5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8744" w:type="dxa"/>
        <w:tblInd w:w="607" w:type="dxa"/>
        <w:tblLook w:val="04A0" w:firstRow="1" w:lastRow="0" w:firstColumn="1" w:lastColumn="0" w:noHBand="0" w:noVBand="1"/>
      </w:tblPr>
      <w:tblGrid>
        <w:gridCol w:w="3641"/>
        <w:gridCol w:w="2410"/>
        <w:gridCol w:w="2693"/>
      </w:tblGrid>
      <w:tr w:rsidR="00A77BE7" w:rsidRPr="00523CF5" w14:paraId="3F60ED39" w14:textId="77777777" w:rsidTr="008A0DB0">
        <w:trPr>
          <w:trHeight w:val="283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A77BE7" w:rsidRPr="00523CF5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23CF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A77BE7" w:rsidRPr="00523CF5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23CF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0FACFEB8" w:rsidR="00A77BE7" w:rsidRPr="00523CF5" w:rsidRDefault="00A77BE7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523CF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  <w:r w:rsidR="00231E9A" w:rsidRPr="00523CF5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(2)</w:t>
            </w:r>
          </w:p>
        </w:tc>
      </w:tr>
      <w:tr w:rsidR="00A77BE7" w:rsidRPr="00523CF5" w14:paraId="795CB091" w14:textId="77777777" w:rsidTr="008A0DB0">
        <w:trPr>
          <w:trHeight w:val="283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83EB" w14:textId="2F0962A9" w:rsidR="00A77BE7" w:rsidRPr="00523CF5" w:rsidRDefault="009F6EF3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</w:t>
            </w:r>
            <w:proofErr w:type="spellEnd"/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Plus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68A8A" w14:textId="7A604859" w:rsidR="00A77BE7" w:rsidRPr="00523CF5" w:rsidRDefault="007D3DD1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BDA481" w14:textId="74F3AA3C" w:rsidR="00A77BE7" w:rsidRPr="00DE0B7C" w:rsidRDefault="00A77BE7" w:rsidP="009E6868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523CF5">
              <w:rPr>
                <w:rFonts w:ascii="Geologica" w:hAnsi="Geologica" w:cs="Tahoma"/>
                <w:sz w:val="20"/>
                <w:szCs w:val="20"/>
              </w:rPr>
              <w:t xml:space="preserve">€ </w:t>
            </w:r>
            <w:r w:rsidR="00DE0B7C">
              <w:rPr>
                <w:rFonts w:ascii="Geologica" w:hAnsi="Geologica" w:cs="Tahoma"/>
                <w:sz w:val="20"/>
                <w:szCs w:val="20"/>
                <w:lang w:val="en-US"/>
              </w:rPr>
              <w:t>17,70</w:t>
            </w:r>
          </w:p>
        </w:tc>
      </w:tr>
      <w:tr w:rsidR="007577D0" w:rsidRPr="00523CF5" w14:paraId="108172CD" w14:textId="77777777" w:rsidTr="008A0DB0">
        <w:trPr>
          <w:trHeight w:val="283"/>
        </w:trPr>
        <w:tc>
          <w:tcPr>
            <w:tcW w:w="8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6B14" w14:textId="77777777" w:rsidR="00231E9A" w:rsidRPr="00523CF5" w:rsidRDefault="007577D0" w:rsidP="007577D0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</w:t>
            </w:r>
          </w:p>
          <w:p w14:paraId="624301C1" w14:textId="77777777" w:rsidR="00231E9A" w:rsidRPr="00523CF5" w:rsidRDefault="00231E9A" w:rsidP="00231E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eologica" w:hAnsi="Geologica"/>
                <w:lang w:val="el-GR"/>
              </w:rPr>
            </w:pP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Στην υπηρεσία 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Telephony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Plus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μπορούν να συνδεθούν μέχρι και 4 τηλεφωνικοί αριθμοί.</w:t>
            </w:r>
          </w:p>
          <w:p w14:paraId="60DCC514" w14:textId="2F65F9DF" w:rsidR="007577D0" w:rsidRPr="00523CF5" w:rsidRDefault="00231E9A" w:rsidP="00231E9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eologica" w:hAnsi="Geologica"/>
                <w:lang w:val="el-GR"/>
              </w:rPr>
            </w:pP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Τα πιο πάνω τέλη αφορούν </w:t>
            </w:r>
            <w:r w:rsidR="007D3DD1"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νέους 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πελάτες </w:t>
            </w:r>
            <w:r w:rsidR="007D3DD1"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χωρίς </w:t>
            </w:r>
            <w:r w:rsidR="008A0DB0"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>υφιστάμενη</w:t>
            </w:r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>ευρυζωνική</w:t>
            </w:r>
            <w:proofErr w:type="spellEnd"/>
            <w:r w:rsidRPr="00523CF5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l-GR" w:eastAsia="el-GR"/>
              </w:rPr>
              <w:t xml:space="preserve"> υπηρεσία. </w:t>
            </w:r>
          </w:p>
        </w:tc>
      </w:tr>
    </w:tbl>
    <w:p w14:paraId="2D70C68B" w14:textId="77777777" w:rsidR="008F05FF" w:rsidRPr="00523CF5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1A3E7C7D" w:rsidR="001F5804" w:rsidRPr="00523CF5" w:rsidRDefault="001F5804" w:rsidP="00231E9A">
      <w:pPr>
        <w:pStyle w:val="ListParagraph"/>
        <w:numPr>
          <w:ilvl w:val="0"/>
          <w:numId w:val="5"/>
        </w:numPr>
        <w:ind w:left="782" w:hanging="357"/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b/>
          <w:bCs/>
          <w:sz w:val="20"/>
          <w:szCs w:val="20"/>
          <w:lang w:val="el-GR"/>
        </w:rPr>
        <w:t>Τέλος Σύνδεσης</w:t>
      </w:r>
      <w:r w:rsidR="00A25A2B" w:rsidRPr="00523CF5">
        <w:rPr>
          <w:rFonts w:ascii="Geologica" w:hAnsi="Geologica" w:cs="Tahoma"/>
          <w:sz w:val="20"/>
          <w:szCs w:val="20"/>
          <w:lang w:val="el-GR"/>
        </w:rPr>
        <w:t>:</w:t>
      </w:r>
      <w:r w:rsidR="00B5048A" w:rsidRPr="00523CF5">
        <w:rPr>
          <w:rFonts w:ascii="Geologica" w:hAnsi="Geologica" w:cs="Tahoma"/>
          <w:sz w:val="20"/>
          <w:szCs w:val="20"/>
          <w:lang w:val="el-GR"/>
        </w:rPr>
        <w:t xml:space="preserve"> </w:t>
      </w:r>
      <w:r w:rsidRPr="00523CF5">
        <w:rPr>
          <w:rFonts w:ascii="Geologica" w:hAnsi="Geologica" w:cs="Tahoma"/>
          <w:sz w:val="20"/>
          <w:szCs w:val="20"/>
          <w:lang w:val="el-GR"/>
        </w:rPr>
        <w:t>€</w:t>
      </w:r>
      <w:r w:rsidR="00B5048A" w:rsidRPr="00523CF5">
        <w:rPr>
          <w:rFonts w:ascii="Geologica" w:hAnsi="Geologica" w:cs="Tahoma"/>
          <w:sz w:val="20"/>
          <w:szCs w:val="20"/>
          <w:lang w:val="el-GR"/>
        </w:rPr>
        <w:t>40</w:t>
      </w:r>
      <w:r w:rsidRPr="00523CF5">
        <w:rPr>
          <w:rFonts w:ascii="Geologica" w:hAnsi="Geologica" w:cs="Tahoma"/>
          <w:sz w:val="20"/>
          <w:szCs w:val="20"/>
          <w:lang w:val="el-GR"/>
        </w:rPr>
        <w:t xml:space="preserve"> εφάπαξ </w:t>
      </w:r>
      <w:r w:rsidR="007D3DD1" w:rsidRPr="00523CF5">
        <w:rPr>
          <w:rFonts w:ascii="Geologica" w:hAnsi="Geologica" w:cs="Tahoma"/>
          <w:sz w:val="20"/>
          <w:szCs w:val="20"/>
          <w:lang w:val="el-GR"/>
        </w:rPr>
        <w:t xml:space="preserve">ή σε 10 μηνιαίες δόσεις </w:t>
      </w:r>
      <w:r w:rsidR="00B5048A" w:rsidRPr="00523CF5">
        <w:rPr>
          <w:rFonts w:ascii="Geologica" w:hAnsi="Geologica" w:cs="Tahoma"/>
          <w:sz w:val="20"/>
          <w:szCs w:val="20"/>
          <w:lang w:val="el-GR"/>
        </w:rPr>
        <w:t>ανά σημείο εγκατάστασης</w:t>
      </w:r>
      <w:r w:rsidRPr="00523CF5">
        <w:rPr>
          <w:rFonts w:ascii="Geologica" w:hAnsi="Geologica" w:cs="Tahoma"/>
          <w:sz w:val="20"/>
          <w:szCs w:val="20"/>
          <w:lang w:val="el-GR"/>
        </w:rPr>
        <w:t>.</w:t>
      </w:r>
      <w:r w:rsidR="007D3DD1" w:rsidRPr="00523CF5">
        <w:rPr>
          <w:rFonts w:ascii="Geologica" w:hAnsi="Geologica" w:cs="Tahoma"/>
          <w:sz w:val="20"/>
          <w:szCs w:val="20"/>
          <w:lang w:val="el-GR"/>
        </w:rPr>
        <w:t xml:space="preserve"> Το τέλος εγκατάστασης για πρόσθετους αριθμούς σε υφιστάμενη υπηρεσία </w:t>
      </w:r>
      <w:proofErr w:type="spellStart"/>
      <w:r w:rsidR="007D3DD1" w:rsidRPr="00523CF5">
        <w:rPr>
          <w:rFonts w:ascii="Geologica" w:hAnsi="Geologica" w:cs="Tahoma"/>
          <w:sz w:val="20"/>
          <w:szCs w:val="20"/>
          <w:lang w:val="el-GR"/>
        </w:rPr>
        <w:t>Telephony</w:t>
      </w:r>
      <w:proofErr w:type="spellEnd"/>
      <w:r w:rsidR="007D3DD1" w:rsidRPr="00523CF5">
        <w:rPr>
          <w:rFonts w:ascii="Geologica" w:hAnsi="Geologica" w:cs="Tahoma"/>
          <w:sz w:val="20"/>
          <w:szCs w:val="20"/>
          <w:lang w:val="el-GR"/>
        </w:rPr>
        <w:t xml:space="preserve"> </w:t>
      </w:r>
      <w:proofErr w:type="spellStart"/>
      <w:r w:rsidR="007D3DD1" w:rsidRPr="00523CF5">
        <w:rPr>
          <w:rFonts w:ascii="Geologica" w:hAnsi="Geologica" w:cs="Tahoma"/>
          <w:sz w:val="20"/>
          <w:szCs w:val="20"/>
          <w:lang w:val="el-GR"/>
        </w:rPr>
        <w:t>Plus</w:t>
      </w:r>
      <w:proofErr w:type="spellEnd"/>
      <w:r w:rsidR="007D3DD1" w:rsidRPr="00523CF5">
        <w:rPr>
          <w:rFonts w:ascii="Geologica" w:hAnsi="Geologica" w:cs="Tahoma"/>
          <w:sz w:val="20"/>
          <w:szCs w:val="20"/>
          <w:lang w:val="el-GR"/>
        </w:rPr>
        <w:t xml:space="preserve"> είναι δωρεάν.</w:t>
      </w:r>
    </w:p>
    <w:p w14:paraId="40D1357D" w14:textId="77777777" w:rsidR="00231E9A" w:rsidRPr="00523CF5" w:rsidRDefault="00231E9A" w:rsidP="00231E9A">
      <w:pPr>
        <w:pStyle w:val="ListParagraph"/>
        <w:ind w:left="782"/>
        <w:jc w:val="both"/>
        <w:rPr>
          <w:rFonts w:ascii="Geologica" w:hAnsi="Geologica" w:cs="Tahoma"/>
          <w:sz w:val="20"/>
          <w:szCs w:val="20"/>
          <w:lang w:val="el-GR"/>
        </w:rPr>
      </w:pPr>
    </w:p>
    <w:p w14:paraId="1736CCB6" w14:textId="54CBB62E" w:rsidR="00231E9A" w:rsidRPr="00523CF5" w:rsidRDefault="00231E9A" w:rsidP="00231E9A">
      <w:pPr>
        <w:pStyle w:val="ListParagraph"/>
        <w:numPr>
          <w:ilvl w:val="0"/>
          <w:numId w:val="5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b/>
          <w:bCs/>
          <w:sz w:val="20"/>
          <w:szCs w:val="20"/>
          <w:lang w:val="el-GR"/>
        </w:rPr>
        <w:t>Μηνιαία Συνδρομή</w:t>
      </w:r>
      <w:r w:rsidRPr="00523CF5">
        <w:rPr>
          <w:rFonts w:ascii="Geologica" w:hAnsi="Geologica" w:cs="Tahoma"/>
          <w:sz w:val="20"/>
          <w:szCs w:val="20"/>
          <w:lang w:val="el-GR"/>
        </w:rPr>
        <w:t>: Για 2o τηλεφωνικό αριθμό υπάρχει πρόσθετη χρέωση €</w:t>
      </w:r>
      <w:r w:rsidR="007D3DD1" w:rsidRPr="00523CF5">
        <w:rPr>
          <w:rFonts w:ascii="Geologica" w:hAnsi="Geologica" w:cs="Tahoma"/>
          <w:sz w:val="20"/>
          <w:szCs w:val="20"/>
          <w:lang w:val="el-GR"/>
        </w:rPr>
        <w:t>13</w:t>
      </w:r>
      <w:r w:rsidRPr="00523CF5">
        <w:rPr>
          <w:rFonts w:ascii="Geologica" w:hAnsi="Geologica" w:cs="Tahoma"/>
          <w:sz w:val="20"/>
          <w:szCs w:val="20"/>
          <w:lang w:val="el-GR"/>
        </w:rPr>
        <w:t>,</w:t>
      </w:r>
      <w:r w:rsidR="00FA02ED" w:rsidRPr="00523CF5">
        <w:rPr>
          <w:rFonts w:ascii="Geologica" w:hAnsi="Geologica" w:cs="Tahoma"/>
          <w:sz w:val="20"/>
          <w:szCs w:val="20"/>
          <w:lang w:val="el-GR"/>
        </w:rPr>
        <w:t>6</w:t>
      </w:r>
      <w:r w:rsidRPr="00523CF5">
        <w:rPr>
          <w:rFonts w:ascii="Geologica" w:hAnsi="Geologica" w:cs="Tahoma"/>
          <w:sz w:val="20"/>
          <w:szCs w:val="20"/>
          <w:lang w:val="el-GR"/>
        </w:rPr>
        <w:t>0/μήνα. Επίσης για 3ο και 4ο τηλεφωνικό αριθμό υπάρχει πρόσθετη χρέωση €3,57/μήνα ανά αριθμό.</w:t>
      </w:r>
    </w:p>
    <w:p w14:paraId="2C58299A" w14:textId="77777777" w:rsidR="00231E9A" w:rsidRPr="00523CF5" w:rsidRDefault="00231E9A" w:rsidP="00231E9A">
      <w:pPr>
        <w:pStyle w:val="ListParagrap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30230A0B" w14:textId="1F86F377" w:rsidR="000235E4" w:rsidRPr="00523CF5" w:rsidRDefault="001F5804" w:rsidP="00231E9A">
      <w:pPr>
        <w:pStyle w:val="ListParagraph"/>
        <w:numPr>
          <w:ilvl w:val="0"/>
          <w:numId w:val="5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523CF5">
        <w:rPr>
          <w:rFonts w:ascii="Geologica" w:hAnsi="Geologica" w:cs="Tahoma"/>
          <w:b/>
          <w:bCs/>
          <w:sz w:val="20"/>
          <w:szCs w:val="20"/>
          <w:lang w:val="el-GR"/>
        </w:rPr>
        <w:t xml:space="preserve">Χαρακτηριστικά Υπηρεσίας για </w:t>
      </w:r>
      <w:r w:rsidR="000235E4" w:rsidRPr="00523CF5">
        <w:rPr>
          <w:rFonts w:ascii="Geologica" w:hAnsi="Geologica" w:cs="Tahoma"/>
          <w:b/>
          <w:bCs/>
          <w:sz w:val="20"/>
          <w:szCs w:val="20"/>
          <w:lang w:val="el-GR"/>
        </w:rPr>
        <w:t>τελικούς χρήστες με αναπηρία</w:t>
      </w:r>
      <w:r w:rsidR="00AE7851" w:rsidRPr="00523CF5">
        <w:rPr>
          <w:rFonts w:ascii="Geologica" w:hAnsi="Geologica" w:cs="Tahoma"/>
          <w:b/>
          <w:bCs/>
          <w:sz w:val="20"/>
          <w:szCs w:val="20"/>
          <w:lang w:val="el-GR"/>
        </w:rPr>
        <w:t>:</w:t>
      </w:r>
      <w:r w:rsidRPr="00523CF5">
        <w:rPr>
          <w:rFonts w:ascii="Geologica" w:hAnsi="Geologica" w:cs="Tahoma"/>
          <w:b/>
          <w:bCs/>
          <w:sz w:val="20"/>
          <w:szCs w:val="20"/>
          <w:lang w:val="el-GR"/>
        </w:rPr>
        <w:t xml:space="preserve"> </w:t>
      </w:r>
    </w:p>
    <w:p w14:paraId="1D574A09" w14:textId="77777777" w:rsidR="001B5F12" w:rsidRPr="00523CF5" w:rsidRDefault="000235E4" w:rsidP="00231E9A">
      <w:pPr>
        <w:spacing w:after="0"/>
        <w:ind w:left="426" w:firstLine="294"/>
        <w:jc w:val="both"/>
        <w:rPr>
          <w:rFonts w:ascii="Geologica" w:hAnsi="Geologica" w:cs="Tahoma"/>
          <w:b/>
          <w:bCs/>
          <w:sz w:val="20"/>
          <w:szCs w:val="20"/>
          <w:u w:val="single"/>
        </w:rPr>
      </w:pPr>
      <w:r w:rsidRPr="00523CF5">
        <w:rPr>
          <w:rFonts w:ascii="Geologica" w:hAnsi="Geologica" w:cs="Tahoma"/>
          <w:sz w:val="20"/>
          <w:szCs w:val="20"/>
          <w:u w:val="single"/>
        </w:rPr>
        <w:t>Άτομα με ειδικές κοινωνικές ανάγκες:</w:t>
      </w:r>
      <w:r w:rsidRPr="00523CF5">
        <w:rPr>
          <w:rFonts w:ascii="Geologica" w:hAnsi="Geologica" w:cs="Tahoma"/>
          <w:b/>
          <w:bCs/>
          <w:sz w:val="20"/>
          <w:szCs w:val="20"/>
          <w:u w:val="single"/>
        </w:rPr>
        <w:t xml:space="preserve"> </w:t>
      </w:r>
    </w:p>
    <w:p w14:paraId="5BABBDFC" w14:textId="56EA92C0" w:rsidR="001B5F12" w:rsidRPr="00523CF5" w:rsidRDefault="001B5F12" w:rsidP="00231E9A">
      <w:pPr>
        <w:ind w:left="426" w:firstLine="294"/>
        <w:jc w:val="both"/>
        <w:rPr>
          <w:rFonts w:ascii="Geologica" w:hAnsi="Geologica" w:cs="Tahoma"/>
          <w:sz w:val="20"/>
          <w:szCs w:val="20"/>
        </w:rPr>
      </w:pPr>
      <w:r w:rsidRPr="00523C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</w:t>
      </w:r>
      <w:r w:rsidRPr="00523CF5">
        <w:rPr>
          <w:rFonts w:ascii="Geologica" w:hAnsi="Geologica" w:cs="Tahoma"/>
          <w:sz w:val="20"/>
          <w:szCs w:val="20"/>
        </w:rPr>
        <w:t xml:space="preserve">Δωρεάν συνδρομή Τηλεφωνίας + 100 Λεπτά προς τοπικούς </w:t>
      </w:r>
      <w:proofErr w:type="spellStart"/>
      <w:r w:rsidRPr="00523CF5">
        <w:rPr>
          <w:rFonts w:ascii="Geologica" w:hAnsi="Geologica" w:cs="Tahoma"/>
          <w:sz w:val="20"/>
          <w:szCs w:val="20"/>
        </w:rPr>
        <w:t>Παρόχους</w:t>
      </w:r>
      <w:proofErr w:type="spellEnd"/>
      <w:r w:rsidRPr="00523CF5">
        <w:rPr>
          <w:rFonts w:ascii="Geologica" w:hAnsi="Geologica" w:cs="Tahoma"/>
          <w:sz w:val="20"/>
          <w:szCs w:val="20"/>
        </w:rPr>
        <w:t>.</w:t>
      </w:r>
    </w:p>
    <w:p w14:paraId="54A8B917" w14:textId="5A1AAE9E" w:rsidR="001B5F12" w:rsidRPr="00523CF5" w:rsidRDefault="001B5F12" w:rsidP="00231E9A">
      <w:pPr>
        <w:ind w:left="720"/>
        <w:rPr>
          <w:rFonts w:ascii="Geologica" w:hAnsi="Geologica" w:cs="Tahoma"/>
          <w:sz w:val="20"/>
          <w:szCs w:val="20"/>
        </w:rPr>
      </w:pPr>
      <w:r w:rsidRPr="00523CF5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Πελάτες λήπτες ΕΕΕ/επιδόματος χαμηλοσυνταξιούχων/δημοσίου βοηθήματος</w:t>
      </w:r>
      <w:r w:rsidRPr="00523C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Pr="00523C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Έκπτωση 50% στην μηνιαία συνδρομή Τηλεφωνίας.</w:t>
      </w:r>
    </w:p>
    <w:p w14:paraId="7EF5BA3F" w14:textId="57CBA02B" w:rsidR="000235E4" w:rsidRPr="00523CF5" w:rsidRDefault="000235E4" w:rsidP="007577D0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</w:p>
    <w:p w14:paraId="19571927" w14:textId="21D784E5" w:rsidR="00635ACD" w:rsidRPr="00DE0B7C" w:rsidRDefault="00336AD9" w:rsidP="007577D0">
      <w:pPr>
        <w:ind w:left="426"/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523CF5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523C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hyperlink r:id="rId9" w:history="1">
        <w:r w:rsidR="00DE0B7C" w:rsidRPr="00ED3DA9">
          <w:rPr>
            <w:rStyle w:val="Hyperlink"/>
            <w:rFonts w:ascii="Geologica" w:eastAsia="Times New Roman" w:hAnsi="Geologica" w:cs="Tahoma"/>
            <w:sz w:val="20"/>
            <w:szCs w:val="20"/>
            <w:lang w:eastAsia="el-GR"/>
          </w:rPr>
          <w:t>https://www.cyta.com.cy/fixed-telephony</w:t>
        </w:r>
      </w:hyperlink>
    </w:p>
    <w:p w14:paraId="2AF8489E" w14:textId="4DCF4F19" w:rsidR="00201696" w:rsidRPr="00523CF5" w:rsidRDefault="00201696" w:rsidP="007577D0">
      <w:pPr>
        <w:ind w:left="426"/>
        <w:rPr>
          <w:rFonts w:ascii="Geologica" w:hAnsi="Geologica" w:cs="Tahoma"/>
          <w:bCs/>
          <w:sz w:val="20"/>
          <w:szCs w:val="20"/>
        </w:rPr>
      </w:pPr>
      <w:r w:rsidRPr="00523CF5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29AF532C" w14:textId="461696E0" w:rsidR="00CE4B6F" w:rsidRPr="00523CF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p w14:paraId="6BA6EBAF" w14:textId="7DAC9062" w:rsidR="00CE4B6F" w:rsidRPr="00523CF5" w:rsidRDefault="00CE4B6F" w:rsidP="008366B2">
      <w:pPr>
        <w:rPr>
          <w:rFonts w:ascii="Geologica" w:hAnsi="Geologica" w:cs="Tahoma"/>
          <w:b/>
          <w:sz w:val="20"/>
          <w:szCs w:val="20"/>
        </w:rPr>
      </w:pPr>
    </w:p>
    <w:sectPr w:rsidR="00CE4B6F" w:rsidRPr="00523CF5" w:rsidSect="007577D0">
      <w:footerReference w:type="default" r:id="rId10"/>
      <w:pgSz w:w="11906" w:h="16838"/>
      <w:pgMar w:top="992" w:right="1416" w:bottom="127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C572" w14:textId="77777777" w:rsidR="00B12220" w:rsidRDefault="00B12220" w:rsidP="008F05FF">
      <w:pPr>
        <w:spacing w:after="0" w:line="240" w:lineRule="auto"/>
      </w:pPr>
      <w:r>
        <w:separator/>
      </w:r>
    </w:p>
  </w:endnote>
  <w:endnote w:type="continuationSeparator" w:id="0">
    <w:p w14:paraId="7C605093" w14:textId="77777777" w:rsidR="00B12220" w:rsidRDefault="00B12220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56EC" w14:textId="7CCD4F4B" w:rsidR="00BF2516" w:rsidRDefault="00BF2516">
    <w:pPr>
      <w:pStyle w:val="Footer"/>
    </w:pPr>
  </w:p>
  <w:p w14:paraId="7E2DCEC1" w14:textId="77777777" w:rsidR="00BF2516" w:rsidRDefault="00BF2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CBCF" w14:textId="77777777" w:rsidR="00B12220" w:rsidRDefault="00B12220" w:rsidP="008F05FF">
      <w:pPr>
        <w:spacing w:after="0" w:line="240" w:lineRule="auto"/>
      </w:pPr>
      <w:r>
        <w:separator/>
      </w:r>
    </w:p>
  </w:footnote>
  <w:footnote w:type="continuationSeparator" w:id="0">
    <w:p w14:paraId="4A7574FA" w14:textId="77777777" w:rsidR="00B12220" w:rsidRDefault="00B12220" w:rsidP="008F05FF">
      <w:pPr>
        <w:spacing w:after="0" w:line="240" w:lineRule="auto"/>
      </w:pPr>
      <w:r>
        <w:continuationSeparator/>
      </w:r>
    </w:p>
  </w:footnote>
  <w:footnote w:id="1">
    <w:p w14:paraId="19C9A0F3" w14:textId="1B7BA7A9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565B4"/>
    <w:multiLevelType w:val="hybridMultilevel"/>
    <w:tmpl w:val="C3B21E3E"/>
    <w:lvl w:ilvl="0" w:tplc="CFB01F5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64128F"/>
    <w:multiLevelType w:val="hybridMultilevel"/>
    <w:tmpl w:val="B2805640"/>
    <w:lvl w:ilvl="0" w:tplc="97DC6A7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0112051">
    <w:abstractNumId w:val="5"/>
  </w:num>
  <w:num w:numId="2" w16cid:durableId="1704598270">
    <w:abstractNumId w:val="1"/>
  </w:num>
  <w:num w:numId="3" w16cid:durableId="1964647685">
    <w:abstractNumId w:val="2"/>
  </w:num>
  <w:num w:numId="4" w16cid:durableId="368146622">
    <w:abstractNumId w:val="0"/>
  </w:num>
  <w:num w:numId="5" w16cid:durableId="1942562051">
    <w:abstractNumId w:val="3"/>
  </w:num>
  <w:num w:numId="6" w16cid:durableId="1777365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eAJO8DHAKFC8Pnkxk1RWs8BmnnEzBTMi6c1uPiyCGUK5+jyC6i8owA9iyXxyA0kU9zQxxCvSoARC49C5Rx17g==" w:salt="QTKzMUD3XGy8vhO0RVq5O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34345"/>
    <w:rsid w:val="00096AC3"/>
    <w:rsid w:val="000A2376"/>
    <w:rsid w:val="00104995"/>
    <w:rsid w:val="001802EA"/>
    <w:rsid w:val="001B5F12"/>
    <w:rsid w:val="001F5804"/>
    <w:rsid w:val="00201696"/>
    <w:rsid w:val="00231E9A"/>
    <w:rsid w:val="00291928"/>
    <w:rsid w:val="002A02DF"/>
    <w:rsid w:val="00310710"/>
    <w:rsid w:val="00336AD9"/>
    <w:rsid w:val="00364643"/>
    <w:rsid w:val="004202A4"/>
    <w:rsid w:val="004A7E5A"/>
    <w:rsid w:val="004D54FB"/>
    <w:rsid w:val="00513EAF"/>
    <w:rsid w:val="00523CF5"/>
    <w:rsid w:val="00547AF8"/>
    <w:rsid w:val="005605AB"/>
    <w:rsid w:val="00635ACD"/>
    <w:rsid w:val="006540B7"/>
    <w:rsid w:val="006704D1"/>
    <w:rsid w:val="00676EC0"/>
    <w:rsid w:val="00756E1F"/>
    <w:rsid w:val="007577D0"/>
    <w:rsid w:val="007D3DD1"/>
    <w:rsid w:val="008366B2"/>
    <w:rsid w:val="00886997"/>
    <w:rsid w:val="008A0DB0"/>
    <w:rsid w:val="008C6FB4"/>
    <w:rsid w:val="008F05FF"/>
    <w:rsid w:val="00925BC7"/>
    <w:rsid w:val="009A033D"/>
    <w:rsid w:val="009E6868"/>
    <w:rsid w:val="009F6EF3"/>
    <w:rsid w:val="00A02970"/>
    <w:rsid w:val="00A25A2B"/>
    <w:rsid w:val="00A77BE7"/>
    <w:rsid w:val="00AB1D55"/>
    <w:rsid w:val="00AE7851"/>
    <w:rsid w:val="00B12220"/>
    <w:rsid w:val="00B30659"/>
    <w:rsid w:val="00B5048A"/>
    <w:rsid w:val="00B66D79"/>
    <w:rsid w:val="00BF2516"/>
    <w:rsid w:val="00C06FAD"/>
    <w:rsid w:val="00C704C5"/>
    <w:rsid w:val="00CE4B6F"/>
    <w:rsid w:val="00CF53B9"/>
    <w:rsid w:val="00DA2B1E"/>
    <w:rsid w:val="00DB0C88"/>
    <w:rsid w:val="00DE0B7C"/>
    <w:rsid w:val="00E168B9"/>
    <w:rsid w:val="00E709D0"/>
    <w:rsid w:val="00F31EB9"/>
    <w:rsid w:val="00F74B01"/>
    <w:rsid w:val="00FA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16"/>
  </w:style>
  <w:style w:type="paragraph" w:styleId="Footer">
    <w:name w:val="footer"/>
    <w:basedOn w:val="Normal"/>
    <w:link w:val="FooterChar"/>
    <w:uiPriority w:val="99"/>
    <w:unhideWhenUsed/>
    <w:rsid w:val="00BF25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yta.com.cy/fixed-telep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CYTA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Θεοδώρου Ανδρέας (0800)</dc:creator>
  <cp:keywords/>
  <dc:description/>
  <cp:lastModifiedBy>Χαραλάμπους Ελένη (9697)</cp:lastModifiedBy>
  <cp:revision>6</cp:revision>
  <dcterms:created xsi:type="dcterms:W3CDTF">2024-07-24T10:11:00Z</dcterms:created>
  <dcterms:modified xsi:type="dcterms:W3CDTF">2025-05-23T09:34:00Z</dcterms:modified>
</cp:coreProperties>
</file>